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1C15B" w14:textId="77777777" w:rsidR="006E6406" w:rsidRPr="006E6406" w:rsidRDefault="006E6406" w:rsidP="006E6406">
      <w:pPr>
        <w:pStyle w:val="FirstParagraph"/>
        <w:rPr>
          <w:rFonts w:ascii="Times New Roman" w:hAnsi="Times New Roman" w:cs="Times New Roman"/>
          <w:b/>
          <w:bCs/>
          <w:lang w:val="et-EE"/>
        </w:rPr>
      </w:pPr>
      <w:r w:rsidRPr="006E6406">
        <w:rPr>
          <w:rFonts w:ascii="Times New Roman" w:hAnsi="Times New Roman" w:cs="Times New Roman"/>
          <w:b/>
          <w:bCs/>
          <w:lang w:val="et-EE"/>
        </w:rPr>
        <w:t>SELETUSKIRI</w:t>
      </w:r>
      <w:r w:rsidRPr="006E6406">
        <w:rPr>
          <w:rFonts w:ascii="Times New Roman" w:hAnsi="Times New Roman" w:cs="Times New Roman"/>
          <w:b/>
          <w:bCs/>
          <w:lang w:val="et-EE"/>
        </w:rPr>
        <w:br/>
        <w:t>Mulgi Vallavolikogu määruse „Rahvaküsitluse korraldamise kord” juurde</w:t>
      </w:r>
    </w:p>
    <w:p w14:paraId="1EE39567" w14:textId="77777777" w:rsidR="006E6406" w:rsidRPr="006E6406" w:rsidRDefault="006E6406" w:rsidP="006E6406">
      <w:pPr>
        <w:pStyle w:val="Kehatekst"/>
        <w:rPr>
          <w:lang w:val="et-EE"/>
        </w:rPr>
      </w:pPr>
    </w:p>
    <w:p w14:paraId="1BE765FD" w14:textId="77777777" w:rsidR="006E6406" w:rsidRPr="006E6406" w:rsidRDefault="006E6406" w:rsidP="006E6406">
      <w:pPr>
        <w:pStyle w:val="Compact"/>
        <w:numPr>
          <w:ilvl w:val="0"/>
          <w:numId w:val="1"/>
        </w:numPr>
        <w:rPr>
          <w:rFonts w:ascii="Times New Roman" w:hAnsi="Times New Roman" w:cs="Times New Roman"/>
          <w:b/>
          <w:bCs/>
          <w:lang w:val="et-EE"/>
        </w:rPr>
      </w:pPr>
      <w:r w:rsidRPr="006E6406">
        <w:rPr>
          <w:rFonts w:ascii="Times New Roman" w:hAnsi="Times New Roman" w:cs="Times New Roman"/>
          <w:b/>
          <w:bCs/>
          <w:lang w:val="et-EE"/>
        </w:rPr>
        <w:t>Määruse koostamise vajadus ja eesmärk</w:t>
      </w:r>
    </w:p>
    <w:p w14:paraId="17405F06" w14:textId="77777777" w:rsidR="006E6406" w:rsidRPr="006E6406" w:rsidRDefault="006E6406" w:rsidP="006E6406">
      <w:pPr>
        <w:pStyle w:val="FirstParagraph"/>
        <w:rPr>
          <w:rFonts w:ascii="Times New Roman" w:hAnsi="Times New Roman" w:cs="Times New Roman"/>
          <w:lang w:val="et-EE"/>
        </w:rPr>
      </w:pPr>
      <w:r w:rsidRPr="006E6406">
        <w:rPr>
          <w:rFonts w:ascii="Times New Roman" w:hAnsi="Times New Roman" w:cs="Times New Roman"/>
          <w:lang w:val="et-EE"/>
        </w:rPr>
        <w:t>Määruse eesmärk on kehtestada Mulgi vallas rahvaküsitluse korraldamise ühtne ja selge kord, et välja selgitada elanike arvamus vallale olulistes küsimustes.</w:t>
      </w:r>
    </w:p>
    <w:p w14:paraId="1B8A20EE" w14:textId="77777777" w:rsidR="006E6406" w:rsidRPr="006E6406" w:rsidRDefault="006E6406" w:rsidP="006E6406">
      <w:pPr>
        <w:pStyle w:val="Kehatekst"/>
        <w:rPr>
          <w:rFonts w:ascii="Times New Roman" w:hAnsi="Times New Roman" w:cs="Times New Roman"/>
          <w:lang w:val="et-EE"/>
        </w:rPr>
      </w:pPr>
      <w:r w:rsidRPr="006E6406">
        <w:rPr>
          <w:rFonts w:ascii="Times New Roman" w:hAnsi="Times New Roman" w:cs="Times New Roman"/>
          <w:lang w:val="et-EE"/>
        </w:rPr>
        <w:t>Kohaliku omavalitsuse korralduse seaduse § 32¹ lõike 12 kohaselt kehtestab kohaliku omavalitsuse volikogu rahvaküsitluse korraldamise korra. Käesoleva määrusega täidetakse seadusest tulenev volitusnorm ning luuakse õiguslik alus rahvaküsitluste ettevalmistamiseks, läbiviimiseks ja tulemuste kindlakstegemiseks Mulgi vallas.</w:t>
      </w:r>
    </w:p>
    <w:p w14:paraId="1D1E0355" w14:textId="77777777" w:rsidR="006E6406" w:rsidRDefault="006E6406" w:rsidP="006E6406">
      <w:pPr>
        <w:pStyle w:val="Kehatekst"/>
        <w:rPr>
          <w:rFonts w:ascii="Times New Roman" w:hAnsi="Times New Roman" w:cs="Times New Roman"/>
          <w:lang w:val="et-EE"/>
        </w:rPr>
      </w:pPr>
      <w:r w:rsidRPr="006E6406">
        <w:rPr>
          <w:rFonts w:ascii="Times New Roman" w:hAnsi="Times New Roman" w:cs="Times New Roman"/>
          <w:lang w:val="et-EE"/>
        </w:rPr>
        <w:t>Määrus aitab tagada rahvaküsitluste läbiviimise läbipaistvuse, õigusselguse ja elanike võrdse kohtlemise.</w:t>
      </w:r>
    </w:p>
    <w:p w14:paraId="67926DBD" w14:textId="77777777" w:rsidR="006E6406" w:rsidRPr="006E6406" w:rsidRDefault="006E6406" w:rsidP="006E6406">
      <w:pPr>
        <w:pStyle w:val="Kehatekst"/>
        <w:rPr>
          <w:rFonts w:ascii="Times New Roman" w:hAnsi="Times New Roman" w:cs="Times New Roman"/>
          <w:lang w:val="et-EE"/>
        </w:rPr>
      </w:pPr>
    </w:p>
    <w:p w14:paraId="2372A88D" w14:textId="77777777" w:rsidR="006E6406" w:rsidRPr="006E6406" w:rsidRDefault="006E6406" w:rsidP="006E6406">
      <w:pPr>
        <w:pStyle w:val="Compact"/>
        <w:numPr>
          <w:ilvl w:val="0"/>
          <w:numId w:val="2"/>
        </w:numPr>
        <w:rPr>
          <w:rFonts w:ascii="Times New Roman" w:hAnsi="Times New Roman" w:cs="Times New Roman"/>
          <w:b/>
          <w:bCs/>
          <w:lang w:val="et-EE"/>
        </w:rPr>
      </w:pPr>
      <w:r w:rsidRPr="006E6406">
        <w:rPr>
          <w:rFonts w:ascii="Times New Roman" w:hAnsi="Times New Roman" w:cs="Times New Roman"/>
          <w:b/>
          <w:bCs/>
          <w:lang w:val="et-EE"/>
        </w:rPr>
        <w:t>Määruse sisu ja peamised lahendused</w:t>
      </w:r>
    </w:p>
    <w:p w14:paraId="00B8E671" w14:textId="77777777" w:rsidR="006E6406" w:rsidRPr="006E6406" w:rsidRDefault="006E6406" w:rsidP="006E6406">
      <w:pPr>
        <w:pStyle w:val="FirstParagraph"/>
        <w:rPr>
          <w:rFonts w:ascii="Times New Roman" w:hAnsi="Times New Roman" w:cs="Times New Roman"/>
          <w:lang w:val="et-EE"/>
        </w:rPr>
      </w:pPr>
      <w:r w:rsidRPr="006E6406">
        <w:rPr>
          <w:rFonts w:ascii="Times New Roman" w:hAnsi="Times New Roman" w:cs="Times New Roman"/>
          <w:lang w:val="et-EE"/>
        </w:rPr>
        <w:t>Määrus koosneb seitsmest peatükist.</w:t>
      </w:r>
    </w:p>
    <w:p w14:paraId="506D3FE3" w14:textId="77777777" w:rsidR="006E6406" w:rsidRPr="006E6406" w:rsidRDefault="006E6406" w:rsidP="006E6406">
      <w:pPr>
        <w:numPr>
          <w:ilvl w:val="0"/>
          <w:numId w:val="3"/>
        </w:numPr>
        <w:rPr>
          <w:rFonts w:ascii="Times New Roman" w:hAnsi="Times New Roman" w:cs="Times New Roman"/>
          <w:lang w:val="et-EE"/>
        </w:rPr>
      </w:pPr>
      <w:r w:rsidRPr="006E6406">
        <w:rPr>
          <w:rFonts w:ascii="Times New Roman" w:hAnsi="Times New Roman" w:cs="Times New Roman"/>
          <w:lang w:val="et-EE"/>
        </w:rPr>
        <w:t>peatükis sätestatakse üldsätted, sealhulgas määruse reguleerimisala, kasutatavad mõisted, küsitluse korraldamise põhimõtted, küsitluse võimalikud vormid ning küsitluse vaatlemise kord.</w:t>
      </w:r>
    </w:p>
    <w:p w14:paraId="0A38C235" w14:textId="77777777" w:rsidR="006E6406" w:rsidRPr="006E6406" w:rsidRDefault="006E6406" w:rsidP="006E6406">
      <w:pPr>
        <w:numPr>
          <w:ilvl w:val="0"/>
          <w:numId w:val="3"/>
        </w:numPr>
        <w:rPr>
          <w:rFonts w:ascii="Times New Roman" w:hAnsi="Times New Roman" w:cs="Times New Roman"/>
          <w:lang w:val="et-EE"/>
        </w:rPr>
      </w:pPr>
      <w:r w:rsidRPr="006E6406">
        <w:rPr>
          <w:rFonts w:ascii="Times New Roman" w:hAnsi="Times New Roman" w:cs="Times New Roman"/>
          <w:lang w:val="et-EE"/>
        </w:rPr>
        <w:t>peatükis reguleeritakse küsitluse ettevalmistamist. Sätestatakse volikogu pädevus küsitluse korraldamise otsustamisel, küsitluse korraldamise otsuse kohustuslikud andmed, teavitamise põhimõtted ning küsitluse läbiviimise komisjoni moodustamine ja ülesanded. Samuti reguleeritakse küsitluses osalejate nimekirja koostamist ja küsitluslehtede ettevalmistamist.</w:t>
      </w:r>
    </w:p>
    <w:p w14:paraId="3E7F28EC" w14:textId="77777777" w:rsidR="006E6406" w:rsidRPr="006E6406" w:rsidRDefault="006E6406" w:rsidP="006E6406">
      <w:pPr>
        <w:numPr>
          <w:ilvl w:val="0"/>
          <w:numId w:val="3"/>
        </w:numPr>
        <w:rPr>
          <w:rFonts w:ascii="Times New Roman" w:hAnsi="Times New Roman" w:cs="Times New Roman"/>
          <w:lang w:val="et-EE"/>
        </w:rPr>
      </w:pPr>
      <w:r w:rsidRPr="006E6406">
        <w:rPr>
          <w:rFonts w:ascii="Times New Roman" w:hAnsi="Times New Roman" w:cs="Times New Roman"/>
          <w:lang w:val="et-EE"/>
        </w:rPr>
        <w:t>peatükis sätestatakse küsitluse läbiviimise kord. Reguleeritakse küsitluspunktide moodustamist, küsitlusruumi ja küsitluskasti ettevalmistamist, küsitluslehe täitmise korda, kodus või viibimiskohas osalemise võimalust ning elektroonilise küsitluse korraldamise tingimusi.</w:t>
      </w:r>
    </w:p>
    <w:p w14:paraId="2F51AC05" w14:textId="77777777" w:rsidR="006E6406" w:rsidRPr="006E6406" w:rsidRDefault="006E6406" w:rsidP="006E6406">
      <w:pPr>
        <w:numPr>
          <w:ilvl w:val="0"/>
          <w:numId w:val="3"/>
        </w:numPr>
        <w:rPr>
          <w:rFonts w:ascii="Times New Roman" w:hAnsi="Times New Roman" w:cs="Times New Roman"/>
          <w:lang w:val="et-EE"/>
        </w:rPr>
      </w:pPr>
      <w:r w:rsidRPr="006E6406">
        <w:rPr>
          <w:rFonts w:ascii="Times New Roman" w:hAnsi="Times New Roman" w:cs="Times New Roman"/>
          <w:lang w:val="et-EE"/>
        </w:rPr>
        <w:t>peatükis sätestatakse küsitluse tulemuste kindlakstegemise kord. Määratakse komisjoni tegevus küsitluse lõppemisel, küsitluslehtede kehtivuse hindamise alused, elektroonilise ja küsitluspunktis antud arvamuse arvestamine ning tulemuste protokollimise nõuded.</w:t>
      </w:r>
    </w:p>
    <w:p w14:paraId="6B40FDD3" w14:textId="77777777" w:rsidR="006E6406" w:rsidRPr="006E6406" w:rsidRDefault="006E6406" w:rsidP="006E6406">
      <w:pPr>
        <w:numPr>
          <w:ilvl w:val="0"/>
          <w:numId w:val="3"/>
        </w:numPr>
        <w:rPr>
          <w:rFonts w:ascii="Times New Roman" w:hAnsi="Times New Roman" w:cs="Times New Roman"/>
          <w:lang w:val="et-EE"/>
        </w:rPr>
      </w:pPr>
      <w:r w:rsidRPr="006E6406">
        <w:rPr>
          <w:rFonts w:ascii="Times New Roman" w:hAnsi="Times New Roman" w:cs="Times New Roman"/>
          <w:lang w:val="et-EE"/>
        </w:rPr>
        <w:t>peatükis sätestatakse kaebuste esitamise ja läbivaatamise kord.</w:t>
      </w:r>
    </w:p>
    <w:p w14:paraId="375688D4" w14:textId="77777777" w:rsidR="006E6406" w:rsidRPr="006E6406" w:rsidRDefault="006E6406" w:rsidP="006E6406">
      <w:pPr>
        <w:numPr>
          <w:ilvl w:val="0"/>
          <w:numId w:val="3"/>
        </w:numPr>
        <w:rPr>
          <w:rFonts w:ascii="Times New Roman" w:hAnsi="Times New Roman" w:cs="Times New Roman"/>
          <w:lang w:val="et-EE"/>
        </w:rPr>
      </w:pPr>
      <w:r w:rsidRPr="006E6406">
        <w:rPr>
          <w:rFonts w:ascii="Times New Roman" w:hAnsi="Times New Roman" w:cs="Times New Roman"/>
          <w:lang w:val="et-EE"/>
        </w:rPr>
        <w:t>peatükis reguleeritakse küsitluse tulemuste kinnitamist vallavolikogu poolt ning sätestatakse võimalus tunnistada tulemused oluliste rikkumiste korral kehtetuks.</w:t>
      </w:r>
    </w:p>
    <w:p w14:paraId="0DCC0C8D" w14:textId="77777777" w:rsidR="006E6406" w:rsidRDefault="006E6406" w:rsidP="006E6406">
      <w:pPr>
        <w:numPr>
          <w:ilvl w:val="0"/>
          <w:numId w:val="3"/>
        </w:numPr>
        <w:rPr>
          <w:rFonts w:ascii="Times New Roman" w:hAnsi="Times New Roman" w:cs="Times New Roman"/>
          <w:lang w:val="et-EE"/>
        </w:rPr>
      </w:pPr>
      <w:r w:rsidRPr="006E6406">
        <w:rPr>
          <w:rFonts w:ascii="Times New Roman" w:hAnsi="Times New Roman" w:cs="Times New Roman"/>
          <w:lang w:val="et-EE"/>
        </w:rPr>
        <w:t>peatükis sätestatakse määruse jõustumine.</w:t>
      </w:r>
    </w:p>
    <w:p w14:paraId="58EE320B" w14:textId="77777777" w:rsidR="006E6406" w:rsidRPr="006E6406" w:rsidRDefault="006E6406" w:rsidP="006E6406">
      <w:pPr>
        <w:ind w:left="720"/>
        <w:rPr>
          <w:rFonts w:ascii="Times New Roman" w:hAnsi="Times New Roman" w:cs="Times New Roman"/>
          <w:lang w:val="et-EE"/>
        </w:rPr>
      </w:pPr>
    </w:p>
    <w:p w14:paraId="680A4766" w14:textId="77777777" w:rsidR="006E6406" w:rsidRPr="006E6406" w:rsidRDefault="006E6406" w:rsidP="006E6406">
      <w:pPr>
        <w:pStyle w:val="Loendilik"/>
        <w:numPr>
          <w:ilvl w:val="0"/>
          <w:numId w:val="2"/>
        </w:numPr>
        <w:rPr>
          <w:rFonts w:ascii="Times New Roman" w:hAnsi="Times New Roman" w:cs="Times New Roman"/>
          <w:b/>
          <w:bCs/>
          <w:lang w:val="et-EE"/>
        </w:rPr>
      </w:pPr>
      <w:r w:rsidRPr="006E6406">
        <w:rPr>
          <w:rFonts w:ascii="Times New Roman" w:hAnsi="Times New Roman" w:cs="Times New Roman"/>
          <w:b/>
          <w:bCs/>
          <w:lang w:val="et-EE"/>
        </w:rPr>
        <w:lastRenderedPageBreak/>
        <w:t>Määruse vastavus kõrgemalseisvatele õigusaktidele</w:t>
      </w:r>
    </w:p>
    <w:p w14:paraId="6D620D83" w14:textId="77777777" w:rsidR="006E6406" w:rsidRPr="006E6406" w:rsidRDefault="006E6406" w:rsidP="006E6406">
      <w:pPr>
        <w:pStyle w:val="FirstParagraph"/>
        <w:rPr>
          <w:rFonts w:ascii="Times New Roman" w:hAnsi="Times New Roman" w:cs="Times New Roman"/>
          <w:lang w:val="et-EE"/>
        </w:rPr>
      </w:pPr>
      <w:r w:rsidRPr="006E6406">
        <w:rPr>
          <w:rFonts w:ascii="Times New Roman" w:hAnsi="Times New Roman" w:cs="Times New Roman"/>
          <w:lang w:val="et-EE"/>
        </w:rPr>
        <w:t>Määrus kehtestatakse kohaliku omavalitsuse korralduse seaduse § 32¹ lõike 12 alusel.</w:t>
      </w:r>
    </w:p>
    <w:p w14:paraId="65AD4549" w14:textId="77777777" w:rsidR="006E6406" w:rsidRPr="006E6406" w:rsidRDefault="006E6406" w:rsidP="006E6406">
      <w:pPr>
        <w:pStyle w:val="Kehatekst"/>
        <w:rPr>
          <w:rFonts w:ascii="Times New Roman" w:hAnsi="Times New Roman" w:cs="Times New Roman"/>
          <w:lang w:val="et-EE"/>
        </w:rPr>
      </w:pPr>
      <w:r w:rsidRPr="006E6406">
        <w:rPr>
          <w:rFonts w:ascii="Times New Roman" w:hAnsi="Times New Roman" w:cs="Times New Roman"/>
          <w:lang w:val="et-EE"/>
        </w:rPr>
        <w:t>Määrus on kooskõlas kohaliku omavalitsuse korralduse seadusega ning teiste kohaliku omavalitsuse tegevust reguleerivate õigusaktidega. Määrusega reguleeritakse kohaliku tähtsusega küsimust ning selles ei ületata seadusest tuleneva volitusnormi piire.</w:t>
      </w:r>
    </w:p>
    <w:p w14:paraId="4347F489" w14:textId="77777777" w:rsidR="006E6406" w:rsidRPr="006E6406" w:rsidRDefault="006E6406" w:rsidP="006E6406">
      <w:pPr>
        <w:pStyle w:val="Kehatekst"/>
        <w:rPr>
          <w:rFonts w:ascii="Times New Roman" w:hAnsi="Times New Roman" w:cs="Times New Roman"/>
          <w:lang w:val="et-EE"/>
        </w:rPr>
      </w:pPr>
      <w:r w:rsidRPr="006E6406">
        <w:rPr>
          <w:rFonts w:ascii="Times New Roman" w:hAnsi="Times New Roman" w:cs="Times New Roman"/>
          <w:lang w:val="et-EE"/>
        </w:rPr>
        <w:t>Euroopa Liidu õigusega määrus otseselt seotud ei ole.</w:t>
      </w:r>
    </w:p>
    <w:p w14:paraId="3A7CFEA4" w14:textId="77777777" w:rsidR="006E6406" w:rsidRPr="006E6406" w:rsidRDefault="006E6406" w:rsidP="006E6406">
      <w:pPr>
        <w:pStyle w:val="Compact"/>
        <w:numPr>
          <w:ilvl w:val="0"/>
          <w:numId w:val="4"/>
        </w:numPr>
        <w:rPr>
          <w:rFonts w:ascii="Times New Roman" w:hAnsi="Times New Roman" w:cs="Times New Roman"/>
          <w:b/>
          <w:bCs/>
          <w:lang w:val="et-EE"/>
        </w:rPr>
      </w:pPr>
      <w:r w:rsidRPr="006E6406">
        <w:rPr>
          <w:rFonts w:ascii="Times New Roman" w:hAnsi="Times New Roman" w:cs="Times New Roman"/>
          <w:b/>
          <w:bCs/>
          <w:lang w:val="et-EE"/>
        </w:rPr>
        <w:t>Määruse mõjud</w:t>
      </w:r>
    </w:p>
    <w:p w14:paraId="6841AF5E" w14:textId="77777777" w:rsidR="006E6406" w:rsidRPr="006E6406" w:rsidRDefault="006E6406" w:rsidP="006E6406">
      <w:pPr>
        <w:pStyle w:val="FirstParagraph"/>
        <w:rPr>
          <w:rFonts w:ascii="Times New Roman" w:hAnsi="Times New Roman" w:cs="Times New Roman"/>
          <w:lang w:val="et-EE"/>
        </w:rPr>
      </w:pPr>
      <w:r w:rsidRPr="006E6406">
        <w:rPr>
          <w:rFonts w:ascii="Times New Roman" w:hAnsi="Times New Roman" w:cs="Times New Roman"/>
          <w:lang w:val="et-EE"/>
        </w:rPr>
        <w:t>Määrusel on peamiselt halduslik ja ühiskondlik mõju.</w:t>
      </w:r>
    </w:p>
    <w:p w14:paraId="3AF1A887" w14:textId="77777777" w:rsidR="006E6406" w:rsidRPr="006E6406" w:rsidRDefault="006E6406" w:rsidP="006E6406">
      <w:pPr>
        <w:pStyle w:val="Kehatekst"/>
        <w:rPr>
          <w:rFonts w:ascii="Times New Roman" w:hAnsi="Times New Roman" w:cs="Times New Roman"/>
          <w:lang w:val="et-EE"/>
        </w:rPr>
      </w:pPr>
      <w:r w:rsidRPr="006E6406">
        <w:rPr>
          <w:rFonts w:ascii="Times New Roman" w:hAnsi="Times New Roman" w:cs="Times New Roman"/>
          <w:lang w:val="et-EE"/>
        </w:rPr>
        <w:t>Halduslik mõju seisneb selles, et määrusega luuakse selged menetlusreeglid rahvaküsitluse korraldamiseks ning määratletakse vallavalitsuse ja küsitluse läbiviimise komisjoni ülesanded.</w:t>
      </w:r>
    </w:p>
    <w:p w14:paraId="63DB14CA" w14:textId="77777777" w:rsidR="006E6406" w:rsidRPr="006E6406" w:rsidRDefault="006E6406" w:rsidP="006E6406">
      <w:pPr>
        <w:pStyle w:val="Kehatekst"/>
        <w:rPr>
          <w:rFonts w:ascii="Times New Roman" w:hAnsi="Times New Roman" w:cs="Times New Roman"/>
          <w:lang w:val="et-EE"/>
        </w:rPr>
      </w:pPr>
      <w:r w:rsidRPr="006E6406">
        <w:rPr>
          <w:rFonts w:ascii="Times New Roman" w:hAnsi="Times New Roman" w:cs="Times New Roman"/>
          <w:lang w:val="et-EE"/>
        </w:rPr>
        <w:t>Ühiskondlik mõju seisneb elanike kaasamise võimaluste suurenemises kohaliku elu küsimuste lahendamisse. Määrus toetab kohaliku demokraatia toimimist ja elanike osalemist otsustusprotsessides.</w:t>
      </w:r>
    </w:p>
    <w:p w14:paraId="66B969BD" w14:textId="77777777" w:rsidR="006E6406" w:rsidRPr="006E6406" w:rsidRDefault="006E6406" w:rsidP="006E6406">
      <w:pPr>
        <w:pStyle w:val="Kehatekst"/>
        <w:rPr>
          <w:rFonts w:ascii="Times New Roman" w:hAnsi="Times New Roman" w:cs="Times New Roman"/>
          <w:lang w:val="et-EE"/>
        </w:rPr>
      </w:pPr>
      <w:r w:rsidRPr="006E6406">
        <w:rPr>
          <w:rFonts w:ascii="Times New Roman" w:hAnsi="Times New Roman" w:cs="Times New Roman"/>
          <w:lang w:val="et-EE"/>
        </w:rPr>
        <w:t>Olulist negatiivset mõju ettevõtlusele, keskkonnale, riigi julgeolekule või sotsiaalvaldkonnale määrusega ei kaasne.</w:t>
      </w:r>
    </w:p>
    <w:p w14:paraId="721A6820" w14:textId="77777777" w:rsidR="006E6406" w:rsidRPr="006E6406" w:rsidRDefault="006E6406" w:rsidP="006E6406">
      <w:pPr>
        <w:pStyle w:val="Compact"/>
        <w:numPr>
          <w:ilvl w:val="0"/>
          <w:numId w:val="5"/>
        </w:numPr>
        <w:rPr>
          <w:rFonts w:ascii="Times New Roman" w:hAnsi="Times New Roman" w:cs="Times New Roman"/>
          <w:b/>
          <w:bCs/>
          <w:lang w:val="et-EE"/>
        </w:rPr>
      </w:pPr>
      <w:r w:rsidRPr="006E6406">
        <w:rPr>
          <w:rFonts w:ascii="Times New Roman" w:hAnsi="Times New Roman" w:cs="Times New Roman"/>
          <w:b/>
          <w:bCs/>
          <w:lang w:val="et-EE"/>
        </w:rPr>
        <w:t>Määruse rakendamisega seotud kulud ja tulud</w:t>
      </w:r>
    </w:p>
    <w:p w14:paraId="7A19861D" w14:textId="77777777" w:rsidR="006E6406" w:rsidRPr="006E6406" w:rsidRDefault="006E6406" w:rsidP="006E6406">
      <w:pPr>
        <w:pStyle w:val="FirstParagraph"/>
        <w:rPr>
          <w:rFonts w:ascii="Times New Roman" w:hAnsi="Times New Roman" w:cs="Times New Roman"/>
          <w:lang w:val="et-EE"/>
        </w:rPr>
      </w:pPr>
      <w:r w:rsidRPr="006E6406">
        <w:rPr>
          <w:rFonts w:ascii="Times New Roman" w:hAnsi="Times New Roman" w:cs="Times New Roman"/>
          <w:lang w:val="et-EE"/>
        </w:rPr>
        <w:t>Küsitluse läbiviimist rahastatakse valla eelarvest.</w:t>
      </w:r>
    </w:p>
    <w:p w14:paraId="403AF55B" w14:textId="77777777" w:rsidR="006E6406" w:rsidRPr="006E6406" w:rsidRDefault="006E6406" w:rsidP="006E6406">
      <w:pPr>
        <w:pStyle w:val="Kehatekst"/>
        <w:rPr>
          <w:rFonts w:ascii="Times New Roman" w:hAnsi="Times New Roman" w:cs="Times New Roman"/>
          <w:lang w:val="et-EE"/>
        </w:rPr>
      </w:pPr>
      <w:r w:rsidRPr="006E6406">
        <w:rPr>
          <w:rFonts w:ascii="Times New Roman" w:hAnsi="Times New Roman" w:cs="Times New Roman"/>
          <w:lang w:val="et-EE"/>
        </w:rPr>
        <w:t>Määruse kehtestamine iseenesest täiendavaid püsikulusid kaasa ei too. Kulud tekivad üksnes konkreetse rahvaküsitluse korraldamisel ning sõltuvad küsitluse ulatusest, läbiviimise viisist ja kasutatavatest tehnilistest lahendustest.</w:t>
      </w:r>
    </w:p>
    <w:p w14:paraId="30E37069" w14:textId="77777777" w:rsidR="006E6406" w:rsidRPr="006E6406" w:rsidRDefault="006E6406" w:rsidP="006E6406">
      <w:pPr>
        <w:pStyle w:val="Compact"/>
        <w:numPr>
          <w:ilvl w:val="0"/>
          <w:numId w:val="6"/>
        </w:numPr>
        <w:rPr>
          <w:rFonts w:ascii="Times New Roman" w:hAnsi="Times New Roman" w:cs="Times New Roman"/>
          <w:b/>
          <w:bCs/>
          <w:lang w:val="et-EE"/>
        </w:rPr>
      </w:pPr>
      <w:r w:rsidRPr="006E6406">
        <w:rPr>
          <w:rFonts w:ascii="Times New Roman" w:hAnsi="Times New Roman" w:cs="Times New Roman"/>
          <w:b/>
          <w:bCs/>
          <w:lang w:val="et-EE"/>
        </w:rPr>
        <w:t>Määruse rakendamine</w:t>
      </w:r>
    </w:p>
    <w:p w14:paraId="205C4982" w14:textId="77777777" w:rsidR="006E6406" w:rsidRPr="006E6406" w:rsidRDefault="006E6406" w:rsidP="006E6406">
      <w:pPr>
        <w:pStyle w:val="FirstParagraph"/>
        <w:rPr>
          <w:rFonts w:ascii="Times New Roman" w:hAnsi="Times New Roman" w:cs="Times New Roman"/>
          <w:lang w:val="et-EE"/>
        </w:rPr>
      </w:pPr>
      <w:r w:rsidRPr="006E6406">
        <w:rPr>
          <w:rFonts w:ascii="Times New Roman" w:hAnsi="Times New Roman" w:cs="Times New Roman"/>
          <w:lang w:val="et-EE"/>
        </w:rPr>
        <w:t>Määruse rakendamise eest vastutab Mulgi Vallavalitsus.</w:t>
      </w:r>
    </w:p>
    <w:p w14:paraId="0F7CC025" w14:textId="77777777" w:rsidR="006E6406" w:rsidRPr="006E6406" w:rsidRDefault="006E6406" w:rsidP="006E6406">
      <w:pPr>
        <w:pStyle w:val="Kehatekst"/>
        <w:rPr>
          <w:rFonts w:ascii="Times New Roman" w:hAnsi="Times New Roman" w:cs="Times New Roman"/>
          <w:lang w:val="et-EE"/>
        </w:rPr>
      </w:pPr>
      <w:r w:rsidRPr="006E6406">
        <w:rPr>
          <w:rFonts w:ascii="Times New Roman" w:hAnsi="Times New Roman" w:cs="Times New Roman"/>
          <w:lang w:val="et-EE"/>
        </w:rPr>
        <w:t>Konkreetse rahvaküsitluse läbiviimiseks moodustatakse vallavalitsuse korraldusega komisjon, kes korraldab küsitluse ettevalmistamise, läbiviimise ja tulemuste kindlakstegemise.</w:t>
      </w:r>
    </w:p>
    <w:p w14:paraId="3FE3FC98" w14:textId="77777777" w:rsidR="006E6406" w:rsidRPr="006E6406" w:rsidRDefault="006E6406" w:rsidP="006E6406">
      <w:pPr>
        <w:pStyle w:val="Compact"/>
        <w:numPr>
          <w:ilvl w:val="0"/>
          <w:numId w:val="7"/>
        </w:numPr>
        <w:rPr>
          <w:rFonts w:ascii="Times New Roman" w:hAnsi="Times New Roman" w:cs="Times New Roman"/>
          <w:b/>
          <w:bCs/>
          <w:lang w:val="et-EE"/>
        </w:rPr>
      </w:pPr>
      <w:r w:rsidRPr="006E6406">
        <w:rPr>
          <w:rFonts w:ascii="Times New Roman" w:hAnsi="Times New Roman" w:cs="Times New Roman"/>
          <w:b/>
          <w:bCs/>
          <w:lang w:val="et-EE"/>
        </w:rPr>
        <w:t>Määruse jõustumine</w:t>
      </w:r>
    </w:p>
    <w:p w14:paraId="285E330E" w14:textId="77777777" w:rsidR="006E6406" w:rsidRPr="006E6406" w:rsidRDefault="006E6406" w:rsidP="006E6406">
      <w:pPr>
        <w:pStyle w:val="FirstParagraph"/>
        <w:rPr>
          <w:rFonts w:ascii="Times New Roman" w:hAnsi="Times New Roman" w:cs="Times New Roman"/>
          <w:lang w:val="et-EE"/>
        </w:rPr>
      </w:pPr>
      <w:r w:rsidRPr="006E6406">
        <w:rPr>
          <w:rFonts w:ascii="Times New Roman" w:hAnsi="Times New Roman" w:cs="Times New Roman"/>
          <w:lang w:val="et-EE"/>
        </w:rPr>
        <w:t>Määrus jõustub kolmandal päeval pärast Riigi Teatajas avaldamist.</w:t>
      </w:r>
    </w:p>
    <w:p w14:paraId="10BE427F" w14:textId="77777777" w:rsidR="00417D7E" w:rsidRPr="006E6406" w:rsidRDefault="00417D7E">
      <w:pPr>
        <w:rPr>
          <w:lang w:val="et-EE"/>
        </w:rPr>
      </w:pPr>
    </w:p>
    <w:sectPr w:rsidR="00417D7E" w:rsidRPr="006E6406" w:rsidSect="006E6406">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9411"/>
    <w:multiLevelType w:val="multilevel"/>
    <w:tmpl w:val="0132126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0A99412"/>
    <w:multiLevelType w:val="multilevel"/>
    <w:tmpl w:val="4B0C9640"/>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2" w15:restartNumberingAfterBreak="0">
    <w:nsid w:val="00A99414"/>
    <w:multiLevelType w:val="multilevel"/>
    <w:tmpl w:val="921A51C8"/>
    <w:lvl w:ilvl="0">
      <w:start w:val="4"/>
      <w:numFmt w:val="decimal"/>
      <w:lvlText w:val="%1."/>
      <w:lvlJc w:val="left"/>
      <w:pPr>
        <w:ind w:left="720" w:hanging="360"/>
      </w:pPr>
    </w:lvl>
    <w:lvl w:ilvl="1">
      <w:start w:val="4"/>
      <w:numFmt w:val="decimal"/>
      <w:lvlText w:val="%2."/>
      <w:lvlJc w:val="left"/>
      <w:pPr>
        <w:ind w:left="1440" w:hanging="360"/>
      </w:pPr>
    </w:lvl>
    <w:lvl w:ilvl="2">
      <w:start w:val="4"/>
      <w:numFmt w:val="decimal"/>
      <w:lvlText w:val="%3."/>
      <w:lvlJc w:val="left"/>
      <w:pPr>
        <w:ind w:left="2160" w:hanging="360"/>
      </w:pPr>
    </w:lvl>
    <w:lvl w:ilvl="3">
      <w:start w:val="4"/>
      <w:numFmt w:val="decimal"/>
      <w:lvlText w:val="%4."/>
      <w:lvlJc w:val="left"/>
      <w:pPr>
        <w:ind w:left="2880" w:hanging="360"/>
      </w:pPr>
    </w:lvl>
    <w:lvl w:ilvl="4">
      <w:start w:val="4"/>
      <w:numFmt w:val="decimal"/>
      <w:lvlText w:val="%5."/>
      <w:lvlJc w:val="left"/>
      <w:pPr>
        <w:ind w:left="3600" w:hanging="360"/>
      </w:pPr>
    </w:lvl>
    <w:lvl w:ilvl="5">
      <w:start w:val="4"/>
      <w:numFmt w:val="decimal"/>
      <w:lvlText w:val="%6."/>
      <w:lvlJc w:val="left"/>
      <w:pPr>
        <w:ind w:left="4320" w:hanging="360"/>
      </w:pPr>
    </w:lvl>
    <w:lvl w:ilvl="6">
      <w:start w:val="4"/>
      <w:numFmt w:val="decimal"/>
      <w:lvlText w:val="%7."/>
      <w:lvlJc w:val="left"/>
      <w:pPr>
        <w:ind w:left="5040" w:hanging="360"/>
      </w:pPr>
    </w:lvl>
    <w:lvl w:ilvl="7">
      <w:start w:val="4"/>
      <w:numFmt w:val="decimal"/>
      <w:lvlText w:val="%8."/>
      <w:lvlJc w:val="left"/>
      <w:pPr>
        <w:ind w:left="5760" w:hanging="360"/>
      </w:pPr>
    </w:lvl>
    <w:lvl w:ilvl="8">
      <w:start w:val="4"/>
      <w:numFmt w:val="decimal"/>
      <w:lvlText w:val="%9."/>
      <w:lvlJc w:val="left"/>
      <w:pPr>
        <w:ind w:left="6480" w:hanging="360"/>
      </w:pPr>
    </w:lvl>
  </w:abstractNum>
  <w:abstractNum w:abstractNumId="3" w15:restartNumberingAfterBreak="0">
    <w:nsid w:val="00A99415"/>
    <w:multiLevelType w:val="multilevel"/>
    <w:tmpl w:val="2B828018"/>
    <w:lvl w:ilvl="0">
      <w:start w:val="5"/>
      <w:numFmt w:val="decimal"/>
      <w:lvlText w:val="%1."/>
      <w:lvlJc w:val="left"/>
      <w:pPr>
        <w:ind w:left="720" w:hanging="360"/>
      </w:pPr>
    </w:lvl>
    <w:lvl w:ilvl="1">
      <w:start w:val="5"/>
      <w:numFmt w:val="decimal"/>
      <w:lvlText w:val="%2."/>
      <w:lvlJc w:val="left"/>
      <w:pPr>
        <w:ind w:left="1440" w:hanging="360"/>
      </w:pPr>
    </w:lvl>
    <w:lvl w:ilvl="2">
      <w:start w:val="5"/>
      <w:numFmt w:val="decimal"/>
      <w:lvlText w:val="%3."/>
      <w:lvlJc w:val="left"/>
      <w:pPr>
        <w:ind w:left="2160" w:hanging="360"/>
      </w:pPr>
    </w:lvl>
    <w:lvl w:ilvl="3">
      <w:start w:val="5"/>
      <w:numFmt w:val="decimal"/>
      <w:lvlText w:val="%4."/>
      <w:lvlJc w:val="left"/>
      <w:pPr>
        <w:ind w:left="2880" w:hanging="360"/>
      </w:pPr>
    </w:lvl>
    <w:lvl w:ilvl="4">
      <w:start w:val="5"/>
      <w:numFmt w:val="decimal"/>
      <w:lvlText w:val="%5."/>
      <w:lvlJc w:val="left"/>
      <w:pPr>
        <w:ind w:left="3600" w:hanging="360"/>
      </w:pPr>
    </w:lvl>
    <w:lvl w:ilvl="5">
      <w:start w:val="5"/>
      <w:numFmt w:val="decimal"/>
      <w:lvlText w:val="%6."/>
      <w:lvlJc w:val="left"/>
      <w:pPr>
        <w:ind w:left="4320" w:hanging="360"/>
      </w:pPr>
    </w:lvl>
    <w:lvl w:ilvl="6">
      <w:start w:val="5"/>
      <w:numFmt w:val="decimal"/>
      <w:lvlText w:val="%7."/>
      <w:lvlJc w:val="left"/>
      <w:pPr>
        <w:ind w:left="5040" w:hanging="360"/>
      </w:pPr>
    </w:lvl>
    <w:lvl w:ilvl="7">
      <w:start w:val="5"/>
      <w:numFmt w:val="decimal"/>
      <w:lvlText w:val="%8."/>
      <w:lvlJc w:val="left"/>
      <w:pPr>
        <w:ind w:left="5760" w:hanging="360"/>
      </w:pPr>
    </w:lvl>
    <w:lvl w:ilvl="8">
      <w:start w:val="5"/>
      <w:numFmt w:val="decimal"/>
      <w:lvlText w:val="%9."/>
      <w:lvlJc w:val="left"/>
      <w:pPr>
        <w:ind w:left="6480" w:hanging="360"/>
      </w:pPr>
    </w:lvl>
  </w:abstractNum>
  <w:abstractNum w:abstractNumId="4" w15:restartNumberingAfterBreak="0">
    <w:nsid w:val="00A99416"/>
    <w:multiLevelType w:val="multilevel"/>
    <w:tmpl w:val="F8A8E33A"/>
    <w:lvl w:ilvl="0">
      <w:start w:val="6"/>
      <w:numFmt w:val="decimal"/>
      <w:lvlText w:val="%1."/>
      <w:lvlJc w:val="left"/>
      <w:pPr>
        <w:ind w:left="720" w:hanging="360"/>
      </w:pPr>
    </w:lvl>
    <w:lvl w:ilvl="1">
      <w:start w:val="6"/>
      <w:numFmt w:val="decimal"/>
      <w:lvlText w:val="%2."/>
      <w:lvlJc w:val="left"/>
      <w:pPr>
        <w:ind w:left="1440" w:hanging="360"/>
      </w:pPr>
    </w:lvl>
    <w:lvl w:ilvl="2">
      <w:start w:val="6"/>
      <w:numFmt w:val="decimal"/>
      <w:lvlText w:val="%3."/>
      <w:lvlJc w:val="left"/>
      <w:pPr>
        <w:ind w:left="2160" w:hanging="360"/>
      </w:pPr>
    </w:lvl>
    <w:lvl w:ilvl="3">
      <w:start w:val="6"/>
      <w:numFmt w:val="decimal"/>
      <w:lvlText w:val="%4."/>
      <w:lvlJc w:val="left"/>
      <w:pPr>
        <w:ind w:left="2880" w:hanging="360"/>
      </w:pPr>
    </w:lvl>
    <w:lvl w:ilvl="4">
      <w:start w:val="6"/>
      <w:numFmt w:val="decimal"/>
      <w:lvlText w:val="%5."/>
      <w:lvlJc w:val="left"/>
      <w:pPr>
        <w:ind w:left="3600" w:hanging="360"/>
      </w:pPr>
    </w:lvl>
    <w:lvl w:ilvl="5">
      <w:start w:val="6"/>
      <w:numFmt w:val="decimal"/>
      <w:lvlText w:val="%6."/>
      <w:lvlJc w:val="left"/>
      <w:pPr>
        <w:ind w:left="4320" w:hanging="360"/>
      </w:pPr>
    </w:lvl>
    <w:lvl w:ilvl="6">
      <w:start w:val="6"/>
      <w:numFmt w:val="decimal"/>
      <w:lvlText w:val="%7."/>
      <w:lvlJc w:val="left"/>
      <w:pPr>
        <w:ind w:left="5040" w:hanging="360"/>
      </w:pPr>
    </w:lvl>
    <w:lvl w:ilvl="7">
      <w:start w:val="6"/>
      <w:numFmt w:val="decimal"/>
      <w:lvlText w:val="%8."/>
      <w:lvlJc w:val="left"/>
      <w:pPr>
        <w:ind w:left="5760" w:hanging="360"/>
      </w:pPr>
    </w:lvl>
    <w:lvl w:ilvl="8">
      <w:start w:val="6"/>
      <w:numFmt w:val="decimal"/>
      <w:lvlText w:val="%9."/>
      <w:lvlJc w:val="left"/>
      <w:pPr>
        <w:ind w:left="6480" w:hanging="360"/>
      </w:pPr>
    </w:lvl>
  </w:abstractNum>
  <w:abstractNum w:abstractNumId="5" w15:restartNumberingAfterBreak="0">
    <w:nsid w:val="00A99417"/>
    <w:multiLevelType w:val="multilevel"/>
    <w:tmpl w:val="34ACFBA6"/>
    <w:lvl w:ilvl="0">
      <w:start w:val="7"/>
      <w:numFmt w:val="decimal"/>
      <w:lvlText w:val="%1."/>
      <w:lvlJc w:val="left"/>
      <w:pPr>
        <w:ind w:left="720" w:hanging="360"/>
      </w:pPr>
    </w:lvl>
    <w:lvl w:ilvl="1">
      <w:start w:val="7"/>
      <w:numFmt w:val="decimal"/>
      <w:lvlText w:val="%2."/>
      <w:lvlJc w:val="left"/>
      <w:pPr>
        <w:ind w:left="1440" w:hanging="360"/>
      </w:pPr>
    </w:lvl>
    <w:lvl w:ilvl="2">
      <w:start w:val="7"/>
      <w:numFmt w:val="decimal"/>
      <w:lvlText w:val="%3."/>
      <w:lvlJc w:val="left"/>
      <w:pPr>
        <w:ind w:left="2160" w:hanging="360"/>
      </w:pPr>
    </w:lvl>
    <w:lvl w:ilvl="3">
      <w:start w:val="7"/>
      <w:numFmt w:val="decimal"/>
      <w:lvlText w:val="%4."/>
      <w:lvlJc w:val="left"/>
      <w:pPr>
        <w:ind w:left="2880" w:hanging="360"/>
      </w:pPr>
    </w:lvl>
    <w:lvl w:ilvl="4">
      <w:start w:val="7"/>
      <w:numFmt w:val="decimal"/>
      <w:lvlText w:val="%5."/>
      <w:lvlJc w:val="left"/>
      <w:pPr>
        <w:ind w:left="3600" w:hanging="360"/>
      </w:pPr>
    </w:lvl>
    <w:lvl w:ilvl="5">
      <w:start w:val="7"/>
      <w:numFmt w:val="decimal"/>
      <w:lvlText w:val="%6."/>
      <w:lvlJc w:val="left"/>
      <w:pPr>
        <w:ind w:left="4320" w:hanging="360"/>
      </w:pPr>
    </w:lvl>
    <w:lvl w:ilvl="6">
      <w:start w:val="7"/>
      <w:numFmt w:val="decimal"/>
      <w:lvlText w:val="%7."/>
      <w:lvlJc w:val="left"/>
      <w:pPr>
        <w:ind w:left="5040" w:hanging="360"/>
      </w:pPr>
    </w:lvl>
    <w:lvl w:ilvl="7">
      <w:start w:val="7"/>
      <w:numFmt w:val="decimal"/>
      <w:lvlText w:val="%8."/>
      <w:lvlJc w:val="left"/>
      <w:pPr>
        <w:ind w:left="5760" w:hanging="360"/>
      </w:pPr>
    </w:lvl>
    <w:lvl w:ilvl="8">
      <w:start w:val="7"/>
      <w:numFmt w:val="decimal"/>
      <w:lvlText w:val="%9."/>
      <w:lvlJc w:val="left"/>
      <w:pPr>
        <w:ind w:left="6480" w:hanging="360"/>
      </w:pPr>
    </w:lvl>
  </w:abstractNum>
  <w:num w:numId="1" w16cid:durableId="13216879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5693429">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 w16cid:durableId="1093199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4043815">
    <w:abstractNumId w:val="2"/>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5" w16cid:durableId="523636119">
    <w:abstractNumId w:val="3"/>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6" w16cid:durableId="779226737">
    <w:abstractNumId w:val="4"/>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7" w16cid:durableId="555899536">
    <w:abstractNumId w:val="5"/>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406"/>
    <w:rsid w:val="00164705"/>
    <w:rsid w:val="00186C71"/>
    <w:rsid w:val="001B6629"/>
    <w:rsid w:val="002B091A"/>
    <w:rsid w:val="00336F02"/>
    <w:rsid w:val="00417D7E"/>
    <w:rsid w:val="006E6406"/>
    <w:rsid w:val="00AF3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BEC75"/>
  <w15:chartTrackingRefBased/>
  <w15:docId w15:val="{ACDE4A70-F9D4-489A-99D7-40774CAC5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6E6406"/>
    <w:pPr>
      <w:spacing w:after="200" w:line="240" w:lineRule="auto"/>
    </w:pPr>
    <w:rPr>
      <w:kern w:val="0"/>
      <w14:ligatures w14:val="none"/>
    </w:rPr>
  </w:style>
  <w:style w:type="paragraph" w:styleId="Pealkiri1">
    <w:name w:val="heading 1"/>
    <w:basedOn w:val="Normaallaad"/>
    <w:next w:val="Normaallaad"/>
    <w:link w:val="Pealkiri1Mrk"/>
    <w:uiPriority w:val="9"/>
    <w:qFormat/>
    <w:rsid w:val="006E64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6E64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6E6406"/>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6E6406"/>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6E6406"/>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6E6406"/>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6E6406"/>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6E6406"/>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6E6406"/>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6E6406"/>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6E6406"/>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6E6406"/>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6E6406"/>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6E6406"/>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6E6406"/>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6E6406"/>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6E6406"/>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6E6406"/>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6E6406"/>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6E6406"/>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6E6406"/>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6E6406"/>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6E6406"/>
    <w:pPr>
      <w:spacing w:before="160"/>
      <w:jc w:val="center"/>
    </w:pPr>
    <w:rPr>
      <w:i/>
      <w:iCs/>
      <w:color w:val="404040" w:themeColor="text1" w:themeTint="BF"/>
    </w:rPr>
  </w:style>
  <w:style w:type="character" w:customStyle="1" w:styleId="TsitaatMrk">
    <w:name w:val="Tsitaat Märk"/>
    <w:basedOn w:val="Liguvaikefont"/>
    <w:link w:val="Tsitaat"/>
    <w:uiPriority w:val="29"/>
    <w:rsid w:val="006E6406"/>
    <w:rPr>
      <w:i/>
      <w:iCs/>
      <w:color w:val="404040" w:themeColor="text1" w:themeTint="BF"/>
    </w:rPr>
  </w:style>
  <w:style w:type="paragraph" w:styleId="Loendilik">
    <w:name w:val="List Paragraph"/>
    <w:basedOn w:val="Normaallaad"/>
    <w:qFormat/>
    <w:rsid w:val="006E6406"/>
    <w:pPr>
      <w:ind w:left="720"/>
      <w:contextualSpacing/>
    </w:pPr>
  </w:style>
  <w:style w:type="character" w:styleId="Selgeltmrgatavrhutus">
    <w:name w:val="Intense Emphasis"/>
    <w:basedOn w:val="Liguvaikefont"/>
    <w:uiPriority w:val="21"/>
    <w:qFormat/>
    <w:rsid w:val="006E6406"/>
    <w:rPr>
      <w:i/>
      <w:iCs/>
      <w:color w:val="0F4761" w:themeColor="accent1" w:themeShade="BF"/>
    </w:rPr>
  </w:style>
  <w:style w:type="paragraph" w:styleId="Selgeltmrgatavtsitaat">
    <w:name w:val="Intense Quote"/>
    <w:basedOn w:val="Normaallaad"/>
    <w:next w:val="Normaallaad"/>
    <w:link w:val="SelgeltmrgatavtsitaatMrk"/>
    <w:uiPriority w:val="30"/>
    <w:qFormat/>
    <w:rsid w:val="006E64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6E6406"/>
    <w:rPr>
      <w:i/>
      <w:iCs/>
      <w:color w:val="0F4761" w:themeColor="accent1" w:themeShade="BF"/>
    </w:rPr>
  </w:style>
  <w:style w:type="character" w:styleId="Selgeltmrgatavviide">
    <w:name w:val="Intense Reference"/>
    <w:basedOn w:val="Liguvaikefont"/>
    <w:uiPriority w:val="32"/>
    <w:qFormat/>
    <w:rsid w:val="006E6406"/>
    <w:rPr>
      <w:b/>
      <w:bCs/>
      <w:smallCaps/>
      <w:color w:val="0F4761" w:themeColor="accent1" w:themeShade="BF"/>
      <w:spacing w:val="5"/>
    </w:rPr>
  </w:style>
  <w:style w:type="paragraph" w:styleId="Kehatekst">
    <w:name w:val="Body Text"/>
    <w:basedOn w:val="Normaallaad"/>
    <w:link w:val="KehatekstMrk"/>
    <w:qFormat/>
    <w:rsid w:val="006E6406"/>
    <w:pPr>
      <w:spacing w:before="180" w:after="180"/>
    </w:pPr>
  </w:style>
  <w:style w:type="character" w:customStyle="1" w:styleId="KehatekstMrk">
    <w:name w:val="Kehatekst Märk"/>
    <w:basedOn w:val="Liguvaikefont"/>
    <w:link w:val="Kehatekst"/>
    <w:rsid w:val="006E6406"/>
    <w:rPr>
      <w:kern w:val="0"/>
      <w14:ligatures w14:val="none"/>
    </w:rPr>
  </w:style>
  <w:style w:type="paragraph" w:customStyle="1" w:styleId="FirstParagraph">
    <w:name w:val="First Paragraph"/>
    <w:basedOn w:val="Kehatekst"/>
    <w:next w:val="Kehatekst"/>
    <w:qFormat/>
    <w:rsid w:val="006E6406"/>
  </w:style>
  <w:style w:type="paragraph" w:customStyle="1" w:styleId="Compact">
    <w:name w:val="Compact"/>
    <w:basedOn w:val="Kehatekst"/>
    <w:qFormat/>
    <w:rsid w:val="006E6406"/>
    <w:pPr>
      <w:spacing w:before="36" w:after="3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565</Words>
  <Characters>3227</Characters>
  <Application>Microsoft Office Word</Application>
  <DocSecurity>0</DocSecurity>
  <Lines>26</Lines>
  <Paragraphs>7</Paragraphs>
  <ScaleCrop>false</ScaleCrop>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 Dobrus</dc:creator>
  <cp:keywords/>
  <dc:description/>
  <cp:lastModifiedBy>Inge Dobrus</cp:lastModifiedBy>
  <cp:revision>2</cp:revision>
  <dcterms:created xsi:type="dcterms:W3CDTF">2026-06-02T12:57:00Z</dcterms:created>
  <dcterms:modified xsi:type="dcterms:W3CDTF">2026-06-02T12:57:00Z</dcterms:modified>
</cp:coreProperties>
</file>