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CDE7" w14:textId="77777777" w:rsidR="002071FB" w:rsidRPr="00F52A1D" w:rsidRDefault="002071FB" w:rsidP="002071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2A1D">
        <w:rPr>
          <w:rFonts w:ascii="Times New Roman" w:hAnsi="Times New Roman" w:cs="Times New Roman"/>
          <w:b/>
          <w:bCs/>
          <w:sz w:val="24"/>
          <w:szCs w:val="24"/>
        </w:rPr>
        <w:t>SELETUSKIRI</w:t>
      </w:r>
    </w:p>
    <w:p w14:paraId="0DAA9029" w14:textId="6EBD30D1" w:rsidR="002071FB" w:rsidRPr="00F52A1D" w:rsidRDefault="00C007D8" w:rsidP="008447BF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„</w:t>
      </w:r>
      <w:r w:rsidRPr="00F52A1D">
        <w:rPr>
          <w:rFonts w:ascii="Times New Roman" w:hAnsi="Times New Roman" w:cs="Times New Roman"/>
          <w:sz w:val="24"/>
          <w:szCs w:val="24"/>
        </w:rPr>
        <w:t>August Kitzbergi nimelise Gümnaasiumi arengukava 2026-2028 kinnitamine</w:t>
      </w:r>
      <w:r w:rsidRPr="00F52A1D">
        <w:rPr>
          <w:rFonts w:ascii="Times New Roman" w:hAnsi="Times New Roman" w:cs="Times New Roman"/>
          <w:sz w:val="24"/>
          <w:szCs w:val="24"/>
        </w:rPr>
        <w:t xml:space="preserve">“ </w:t>
      </w:r>
      <w:r w:rsidR="002071FB" w:rsidRPr="00F52A1D">
        <w:rPr>
          <w:rFonts w:ascii="Times New Roman" w:hAnsi="Times New Roman" w:cs="Times New Roman"/>
          <w:sz w:val="24"/>
          <w:szCs w:val="24"/>
        </w:rPr>
        <w:t>eelnõu juurde</w:t>
      </w:r>
    </w:p>
    <w:p w14:paraId="7D25BE8D" w14:textId="305245D2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2A1D">
        <w:rPr>
          <w:rFonts w:ascii="Times New Roman" w:hAnsi="Times New Roman" w:cs="Times New Roman"/>
          <w:sz w:val="24"/>
          <w:szCs w:val="24"/>
          <w:u w:val="single"/>
        </w:rPr>
        <w:t>Eelnõu eesmärk ja õiguslik alus</w:t>
      </w:r>
    </w:p>
    <w:p w14:paraId="2C0C1F42" w14:textId="77777777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Määruse eelnõu eesmärk on kinnitada August Kitzbergi nim Gümnaasiumi arengukava aastateks 2026–2028, mis sätestab kooli strateegilised arengusuunad, prioriteedid ja konkreetse tegevuskava kolmeks aastaks.</w:t>
      </w:r>
    </w:p>
    <w:p w14:paraId="68180084" w14:textId="77777777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Määrus kehtestatakse põhikooli‑ ja gümnaasiumiseaduse § 67 lõike 2 alusel, mille kohaselt kinnitab kooli arengukava kooli pidaja.</w:t>
      </w:r>
    </w:p>
    <w:p w14:paraId="52F0029D" w14:textId="77777777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Arengukava kinnitamine tagab kooli arendustegevuse järjepidevuse, õppe‑ ja kasvatustöö strateegilise juhtimise ning vastavuse Mulgi valla haridusstrateegiale.</w:t>
      </w:r>
    </w:p>
    <w:p w14:paraId="411CD669" w14:textId="67917986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  <w:u w:val="single"/>
        </w:rPr>
        <w:t>Arengukava koostamise alus ja protsess</w:t>
      </w:r>
    </w:p>
    <w:p w14:paraId="689C4C75" w14:textId="47483B49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Arengukava koostamisel on lähtutud</w:t>
      </w:r>
      <w:r w:rsidRPr="00F52A1D">
        <w:rPr>
          <w:rFonts w:ascii="Times New Roman" w:hAnsi="Times New Roman" w:cs="Times New Roman"/>
          <w:sz w:val="24"/>
          <w:szCs w:val="24"/>
        </w:rPr>
        <w:t xml:space="preserve"> p</w:t>
      </w:r>
      <w:r w:rsidRPr="00F52A1D">
        <w:rPr>
          <w:rFonts w:ascii="Times New Roman" w:hAnsi="Times New Roman" w:cs="Times New Roman"/>
          <w:sz w:val="24"/>
          <w:szCs w:val="24"/>
        </w:rPr>
        <w:t>õhikooli‑ ja gümnaasiumiseadusest,</w:t>
      </w:r>
      <w:r w:rsidRPr="00F52A1D">
        <w:rPr>
          <w:rFonts w:ascii="Times New Roman" w:hAnsi="Times New Roman" w:cs="Times New Roman"/>
          <w:sz w:val="24"/>
          <w:szCs w:val="24"/>
        </w:rPr>
        <w:t xml:space="preserve"> </w:t>
      </w:r>
      <w:r w:rsidRPr="00F52A1D">
        <w:rPr>
          <w:rFonts w:ascii="Times New Roman" w:hAnsi="Times New Roman" w:cs="Times New Roman"/>
          <w:sz w:val="24"/>
          <w:szCs w:val="24"/>
        </w:rPr>
        <w:t>Mulgi</w:t>
      </w:r>
      <w:r w:rsidRPr="00F52A1D">
        <w:rPr>
          <w:rFonts w:ascii="Times New Roman" w:hAnsi="Times New Roman" w:cs="Times New Roman"/>
          <w:sz w:val="24"/>
          <w:szCs w:val="24"/>
        </w:rPr>
        <w:t xml:space="preserve"> </w:t>
      </w:r>
      <w:r w:rsidRPr="00F52A1D">
        <w:rPr>
          <w:rFonts w:ascii="Times New Roman" w:hAnsi="Times New Roman" w:cs="Times New Roman"/>
          <w:sz w:val="24"/>
          <w:szCs w:val="24"/>
        </w:rPr>
        <w:t>valla arengukavadest ja haridusvaldkonna suundumustest,</w:t>
      </w:r>
      <w:r w:rsidRPr="00F52A1D">
        <w:rPr>
          <w:rFonts w:ascii="Times New Roman" w:hAnsi="Times New Roman" w:cs="Times New Roman"/>
          <w:sz w:val="24"/>
          <w:szCs w:val="24"/>
        </w:rPr>
        <w:t xml:space="preserve"> </w:t>
      </w:r>
      <w:r w:rsidRPr="00F52A1D">
        <w:rPr>
          <w:rFonts w:ascii="Times New Roman" w:hAnsi="Times New Roman" w:cs="Times New Roman"/>
          <w:sz w:val="24"/>
          <w:szCs w:val="24"/>
        </w:rPr>
        <w:t>August Kitzbergi nim Gümnaasiumi sisehindamisest (2025),</w:t>
      </w:r>
      <w:r w:rsidRPr="00F52A1D">
        <w:rPr>
          <w:rFonts w:ascii="Times New Roman" w:hAnsi="Times New Roman" w:cs="Times New Roman"/>
          <w:sz w:val="24"/>
          <w:szCs w:val="24"/>
        </w:rPr>
        <w:t xml:space="preserve"> </w:t>
      </w:r>
      <w:r w:rsidRPr="00F52A1D">
        <w:rPr>
          <w:rFonts w:ascii="Times New Roman" w:hAnsi="Times New Roman" w:cs="Times New Roman"/>
          <w:sz w:val="24"/>
          <w:szCs w:val="24"/>
        </w:rPr>
        <w:t>õpitulemustest, õpilaskoosseisu ja personali analüüsist,</w:t>
      </w:r>
      <w:r w:rsidRPr="00F52A1D">
        <w:rPr>
          <w:rFonts w:ascii="Times New Roman" w:hAnsi="Times New Roman" w:cs="Times New Roman"/>
          <w:sz w:val="24"/>
          <w:szCs w:val="24"/>
        </w:rPr>
        <w:t xml:space="preserve"> </w:t>
      </w:r>
      <w:r w:rsidRPr="00F52A1D">
        <w:rPr>
          <w:rFonts w:ascii="Times New Roman" w:hAnsi="Times New Roman" w:cs="Times New Roman"/>
          <w:sz w:val="24"/>
          <w:szCs w:val="24"/>
        </w:rPr>
        <w:t>huvitatud osapoolte tagasisidest (õpetajad, õpilasesindus, hoolekogu).</w:t>
      </w:r>
    </w:p>
    <w:p w14:paraId="1D7C920E" w14:textId="44169D54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 xml:space="preserve">Arengukava projektiga </w:t>
      </w:r>
      <w:r w:rsidR="00AE3990" w:rsidRPr="00F52A1D">
        <w:rPr>
          <w:rFonts w:ascii="Times New Roman" w:hAnsi="Times New Roman" w:cs="Times New Roman"/>
          <w:sz w:val="24"/>
          <w:szCs w:val="24"/>
        </w:rPr>
        <w:t xml:space="preserve">tutvusid </w:t>
      </w:r>
      <w:r w:rsidRPr="00F52A1D">
        <w:rPr>
          <w:rFonts w:ascii="Times New Roman" w:hAnsi="Times New Roman" w:cs="Times New Roman"/>
          <w:sz w:val="24"/>
          <w:szCs w:val="24"/>
        </w:rPr>
        <w:t xml:space="preserve">õppenõukogu </w:t>
      </w:r>
      <w:r w:rsidR="00F52A1D" w:rsidRPr="00F52A1D">
        <w:rPr>
          <w:rFonts w:ascii="Times New Roman" w:hAnsi="Times New Roman" w:cs="Times New Roman"/>
          <w:sz w:val="24"/>
          <w:szCs w:val="24"/>
        </w:rPr>
        <w:t>(</w:t>
      </w:r>
      <w:r w:rsidRPr="00F52A1D">
        <w:rPr>
          <w:rFonts w:ascii="Times New Roman" w:hAnsi="Times New Roman" w:cs="Times New Roman"/>
          <w:sz w:val="24"/>
          <w:szCs w:val="24"/>
        </w:rPr>
        <w:t>09.12.202</w:t>
      </w:r>
      <w:r w:rsidR="00F52A1D" w:rsidRPr="00F52A1D">
        <w:rPr>
          <w:rFonts w:ascii="Times New Roman" w:hAnsi="Times New Roman" w:cs="Times New Roman"/>
          <w:sz w:val="24"/>
          <w:szCs w:val="24"/>
        </w:rPr>
        <w:t>5)</w:t>
      </w:r>
      <w:r w:rsidRPr="00F52A1D">
        <w:rPr>
          <w:rFonts w:ascii="Times New Roman" w:hAnsi="Times New Roman" w:cs="Times New Roman"/>
          <w:sz w:val="24"/>
          <w:szCs w:val="24"/>
        </w:rPr>
        <w:t>,</w:t>
      </w:r>
      <w:r w:rsidR="00AE3990" w:rsidRPr="00F52A1D">
        <w:rPr>
          <w:rFonts w:ascii="Times New Roman" w:hAnsi="Times New Roman" w:cs="Times New Roman"/>
          <w:sz w:val="24"/>
          <w:szCs w:val="24"/>
        </w:rPr>
        <w:t xml:space="preserve"> </w:t>
      </w:r>
      <w:r w:rsidRPr="00F52A1D">
        <w:rPr>
          <w:rFonts w:ascii="Times New Roman" w:hAnsi="Times New Roman" w:cs="Times New Roman"/>
          <w:sz w:val="24"/>
          <w:szCs w:val="24"/>
        </w:rPr>
        <w:t xml:space="preserve">hoolekogu </w:t>
      </w:r>
      <w:r w:rsidR="00F52A1D" w:rsidRPr="00F52A1D">
        <w:rPr>
          <w:rFonts w:ascii="Times New Roman" w:hAnsi="Times New Roman" w:cs="Times New Roman"/>
          <w:sz w:val="24"/>
          <w:szCs w:val="24"/>
        </w:rPr>
        <w:t>(</w:t>
      </w:r>
      <w:r w:rsidRPr="00F52A1D">
        <w:rPr>
          <w:rFonts w:ascii="Times New Roman" w:hAnsi="Times New Roman" w:cs="Times New Roman"/>
          <w:sz w:val="24"/>
          <w:szCs w:val="24"/>
        </w:rPr>
        <w:t>07.01.2026</w:t>
      </w:r>
      <w:r w:rsidR="00F52A1D" w:rsidRPr="00F52A1D">
        <w:rPr>
          <w:rFonts w:ascii="Times New Roman" w:hAnsi="Times New Roman" w:cs="Times New Roman"/>
          <w:sz w:val="24"/>
          <w:szCs w:val="24"/>
        </w:rPr>
        <w:t>)</w:t>
      </w:r>
      <w:r w:rsidRPr="00F52A1D">
        <w:rPr>
          <w:rFonts w:ascii="Times New Roman" w:hAnsi="Times New Roman" w:cs="Times New Roman"/>
          <w:sz w:val="24"/>
          <w:szCs w:val="24"/>
        </w:rPr>
        <w:t>,</w:t>
      </w:r>
      <w:r w:rsidR="00AE3990" w:rsidRPr="00F52A1D">
        <w:rPr>
          <w:rFonts w:ascii="Times New Roman" w:hAnsi="Times New Roman" w:cs="Times New Roman"/>
          <w:sz w:val="24"/>
          <w:szCs w:val="24"/>
        </w:rPr>
        <w:t xml:space="preserve"> </w:t>
      </w:r>
      <w:r w:rsidRPr="00F52A1D">
        <w:rPr>
          <w:rFonts w:ascii="Times New Roman" w:hAnsi="Times New Roman" w:cs="Times New Roman"/>
          <w:sz w:val="24"/>
          <w:szCs w:val="24"/>
        </w:rPr>
        <w:t xml:space="preserve">õpilasesindus </w:t>
      </w:r>
      <w:r w:rsidR="00F52A1D" w:rsidRPr="00F52A1D">
        <w:rPr>
          <w:rFonts w:ascii="Times New Roman" w:hAnsi="Times New Roman" w:cs="Times New Roman"/>
          <w:sz w:val="24"/>
          <w:szCs w:val="24"/>
        </w:rPr>
        <w:t>(</w:t>
      </w:r>
      <w:r w:rsidRPr="00F52A1D">
        <w:rPr>
          <w:rFonts w:ascii="Times New Roman" w:hAnsi="Times New Roman" w:cs="Times New Roman"/>
          <w:sz w:val="24"/>
          <w:szCs w:val="24"/>
        </w:rPr>
        <w:t>09.01.2026</w:t>
      </w:r>
      <w:r w:rsidR="00F52A1D" w:rsidRPr="00F52A1D">
        <w:rPr>
          <w:rFonts w:ascii="Times New Roman" w:hAnsi="Times New Roman" w:cs="Times New Roman"/>
          <w:sz w:val="24"/>
          <w:szCs w:val="24"/>
        </w:rPr>
        <w:t xml:space="preserve">) </w:t>
      </w:r>
      <w:r w:rsidR="00AE3990" w:rsidRPr="00F52A1D">
        <w:rPr>
          <w:rFonts w:ascii="Times New Roman" w:hAnsi="Times New Roman" w:cs="Times New Roman"/>
          <w:sz w:val="24"/>
          <w:szCs w:val="24"/>
        </w:rPr>
        <w:t>ning kiideti heaks.</w:t>
      </w:r>
    </w:p>
    <w:p w14:paraId="4EFBECBD" w14:textId="464900E9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  <w:u w:val="single"/>
        </w:rPr>
        <w:t>Arengukava põhisisu ja peamised prioriteedid</w:t>
      </w:r>
    </w:p>
    <w:p w14:paraId="31B5FDB5" w14:textId="77777777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Arengukava kirjeldab kooli hetkeolukorda, sealhulgas õppurite arvu, personali kvalifikatsiooni, õpitulemusi ning tugisüsteemi. Arengusuunad on koondatud järgmiste suuremate valdkondade alla:</w:t>
      </w:r>
    </w:p>
    <w:p w14:paraId="09A5A86F" w14:textId="6E09F352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1. Õppe- ja kasvatustöö</w:t>
      </w:r>
    </w:p>
    <w:p w14:paraId="333B6F7C" w14:textId="77777777" w:rsidR="001B6C37" w:rsidRPr="00035097" w:rsidRDefault="001B6C37" w:rsidP="0003509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õppijakeskne ja tõenduspõhine õppekorraldus;</w:t>
      </w:r>
    </w:p>
    <w:p w14:paraId="0A30B4A1" w14:textId="77777777" w:rsidR="001B6C37" w:rsidRPr="00035097" w:rsidRDefault="001B6C37" w:rsidP="0003509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õppekoormuse, hindamise ja temporühmade kaasajastamine;</w:t>
      </w:r>
    </w:p>
    <w:p w14:paraId="098E2A08" w14:textId="77777777" w:rsidR="001B6C37" w:rsidRPr="00035097" w:rsidRDefault="001B6C37" w:rsidP="0003509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aktiivõppe, õuesõppe ja projektõppe suurendamine;</w:t>
      </w:r>
    </w:p>
    <w:p w14:paraId="2DEF2875" w14:textId="77777777" w:rsidR="001B6C37" w:rsidRPr="00035097" w:rsidRDefault="001B6C37" w:rsidP="0003509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digipädevuse ja AI teadliku kasutamise arendamine;</w:t>
      </w:r>
    </w:p>
    <w:p w14:paraId="4AEFE925" w14:textId="77777777" w:rsidR="001B6C37" w:rsidRPr="00035097" w:rsidRDefault="001B6C37" w:rsidP="0003509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andekate õpilaste süsteemne toetamine;</w:t>
      </w:r>
    </w:p>
    <w:p w14:paraId="70D005B5" w14:textId="77777777" w:rsidR="001B6C37" w:rsidRPr="00035097" w:rsidRDefault="001B6C37" w:rsidP="0003509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HEV‑töö ja tugisüsteemi tugevdamine;</w:t>
      </w:r>
    </w:p>
    <w:p w14:paraId="4DB48C26" w14:textId="7F3347CB" w:rsidR="001B6C37" w:rsidRPr="00035097" w:rsidRDefault="001B6C37" w:rsidP="0003509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karjääriõppe ja ettevõtlusõppe arendamine.</w:t>
      </w:r>
    </w:p>
    <w:p w14:paraId="7545A3BB" w14:textId="413944C5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2. Juhtimine ja koolikultuur</w:t>
      </w:r>
    </w:p>
    <w:p w14:paraId="0BA72277" w14:textId="77777777" w:rsidR="001B6C37" w:rsidRPr="00035097" w:rsidRDefault="001B6C37" w:rsidP="00035097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kaasav ja strateegiline juhtimine;</w:t>
      </w:r>
    </w:p>
    <w:p w14:paraId="25E1E781" w14:textId="77777777" w:rsidR="001B6C37" w:rsidRPr="00035097" w:rsidRDefault="001B6C37" w:rsidP="00035097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personali järelkasvu tagamine ning mentorluse süsteem;</w:t>
      </w:r>
    </w:p>
    <w:p w14:paraId="667B0326" w14:textId="77777777" w:rsidR="001B6C37" w:rsidRPr="00035097" w:rsidRDefault="001B6C37" w:rsidP="00035097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õpetajate tööheaolu ja vaimse tervise toetamine;</w:t>
      </w:r>
    </w:p>
    <w:p w14:paraId="1834A6FE" w14:textId="77777777" w:rsidR="001B6C37" w:rsidRPr="00035097" w:rsidRDefault="001B6C37" w:rsidP="00035097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hoolekogu, vanemate ja kogukonna kaasamise suurendamine;</w:t>
      </w:r>
    </w:p>
    <w:p w14:paraId="414B0F15" w14:textId="75F2349F" w:rsidR="001B6C37" w:rsidRPr="00035097" w:rsidRDefault="001B6C37" w:rsidP="001B6C37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mainekujundus ja kommunikatsioon KOV‑iga.</w:t>
      </w:r>
    </w:p>
    <w:p w14:paraId="778E7C95" w14:textId="77777777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3. Ressursside juhtimine</w:t>
      </w:r>
    </w:p>
    <w:p w14:paraId="304E45CF" w14:textId="77777777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8DC68" w14:textId="77777777" w:rsidR="001B6C37" w:rsidRPr="00035097" w:rsidRDefault="001B6C37" w:rsidP="00035097">
      <w:pPr>
        <w:pStyle w:val="Loendilik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lastRenderedPageBreak/>
        <w:t>kooli A‑ ja B‑korpuse ning õppespordihoone renoveerimise ettevalmistamine;</w:t>
      </w:r>
    </w:p>
    <w:p w14:paraId="2B8C6331" w14:textId="77777777" w:rsidR="001B6C37" w:rsidRPr="00035097" w:rsidRDefault="001B6C37" w:rsidP="00035097">
      <w:pPr>
        <w:pStyle w:val="Loendilik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õppevahendite ja IKT‑taristu kaasajastamine;</w:t>
      </w:r>
    </w:p>
    <w:p w14:paraId="43C6075F" w14:textId="77777777" w:rsidR="001B6C37" w:rsidRPr="00035097" w:rsidRDefault="001B6C37" w:rsidP="00035097">
      <w:pPr>
        <w:pStyle w:val="Loendilik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õuesõppeklassi ja mängualade rajamine;</w:t>
      </w:r>
    </w:p>
    <w:p w14:paraId="1F15A6AC" w14:textId="20603568" w:rsidR="001B6C37" w:rsidRPr="00035097" w:rsidRDefault="00451CAE" w:rsidP="00035097">
      <w:pPr>
        <w:pStyle w:val="Loendilik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piisav arv </w:t>
      </w:r>
      <w:r w:rsidR="001B6C37" w:rsidRPr="00035097">
        <w:rPr>
          <w:rFonts w:ascii="Times New Roman" w:hAnsi="Times New Roman" w:cs="Times New Roman"/>
          <w:sz w:val="24"/>
          <w:szCs w:val="24"/>
        </w:rPr>
        <w:t>tugispetsialis</w:t>
      </w:r>
      <w:r>
        <w:rPr>
          <w:rFonts w:ascii="Times New Roman" w:hAnsi="Times New Roman" w:cs="Times New Roman"/>
          <w:sz w:val="24"/>
          <w:szCs w:val="24"/>
        </w:rPr>
        <w:t>te,</w:t>
      </w:r>
    </w:p>
    <w:p w14:paraId="6F9D0CC6" w14:textId="7C6B8389" w:rsidR="001B6C37" w:rsidRPr="00DE6377" w:rsidRDefault="001B6C37" w:rsidP="001B6C37">
      <w:pPr>
        <w:pStyle w:val="Loendilik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097">
        <w:rPr>
          <w:rFonts w:ascii="Times New Roman" w:hAnsi="Times New Roman" w:cs="Times New Roman"/>
          <w:sz w:val="24"/>
          <w:szCs w:val="24"/>
        </w:rPr>
        <w:t>säästlik ja keskkonnateadlik majandamine.</w:t>
      </w:r>
    </w:p>
    <w:p w14:paraId="76FFF0C0" w14:textId="77777777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Arengukava seab eesmärgiks olla hea mainega, kaasaegne ja turvaline piirkondlik hariduskeskus.</w:t>
      </w:r>
    </w:p>
    <w:p w14:paraId="53C3FA72" w14:textId="40735902" w:rsidR="001B6C37" w:rsidRPr="00DE6377" w:rsidRDefault="001B6C37" w:rsidP="001B6C3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6377">
        <w:rPr>
          <w:rFonts w:ascii="Times New Roman" w:hAnsi="Times New Roman" w:cs="Times New Roman"/>
          <w:sz w:val="24"/>
          <w:szCs w:val="24"/>
          <w:u w:val="single"/>
        </w:rPr>
        <w:t>Mõju hinnang</w:t>
      </w:r>
    </w:p>
    <w:p w14:paraId="64D57EC3" w14:textId="68C4F05E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Arengukava elluviimisel eeldatakse:</w:t>
      </w:r>
    </w:p>
    <w:p w14:paraId="6D6CDF6C" w14:textId="77777777" w:rsidR="001B6C37" w:rsidRPr="00DE6377" w:rsidRDefault="001B6C37" w:rsidP="00DE6377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377">
        <w:rPr>
          <w:rFonts w:ascii="Times New Roman" w:hAnsi="Times New Roman" w:cs="Times New Roman"/>
          <w:sz w:val="24"/>
          <w:szCs w:val="24"/>
        </w:rPr>
        <w:t>tõenduspõhise ja õppijakeskse õppe kasvu,</w:t>
      </w:r>
    </w:p>
    <w:p w14:paraId="04C4113F" w14:textId="77777777" w:rsidR="001B6C37" w:rsidRPr="00DE6377" w:rsidRDefault="001B6C37" w:rsidP="00DE6377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377">
        <w:rPr>
          <w:rFonts w:ascii="Times New Roman" w:hAnsi="Times New Roman" w:cs="Times New Roman"/>
          <w:sz w:val="24"/>
          <w:szCs w:val="24"/>
        </w:rPr>
        <w:t>gümnaasiumi konkurentsivõime paranemist,</w:t>
      </w:r>
    </w:p>
    <w:p w14:paraId="70D65DA6" w14:textId="77777777" w:rsidR="001B6C37" w:rsidRPr="00DE6377" w:rsidRDefault="001B6C37" w:rsidP="00DE6377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377">
        <w:rPr>
          <w:rFonts w:ascii="Times New Roman" w:hAnsi="Times New Roman" w:cs="Times New Roman"/>
          <w:sz w:val="24"/>
          <w:szCs w:val="24"/>
        </w:rPr>
        <w:t>tugisüsteemi kvaliteedi tõusu ja HEV‑õpilaste paremaks toetamiseks,</w:t>
      </w:r>
    </w:p>
    <w:p w14:paraId="6AD3993F" w14:textId="77777777" w:rsidR="001B6C37" w:rsidRPr="00DE6377" w:rsidRDefault="001B6C37" w:rsidP="00DE6377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377">
        <w:rPr>
          <w:rFonts w:ascii="Times New Roman" w:hAnsi="Times New Roman" w:cs="Times New Roman"/>
          <w:sz w:val="24"/>
          <w:szCs w:val="24"/>
        </w:rPr>
        <w:t>kooliruumi kaasajastamist ning turvalisuse suurenemist,</w:t>
      </w:r>
    </w:p>
    <w:p w14:paraId="027D9B7E" w14:textId="6DB618F2" w:rsidR="001B6C37" w:rsidRPr="00DE6377" w:rsidRDefault="001B6C37" w:rsidP="00DE6377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377">
        <w:rPr>
          <w:rFonts w:ascii="Times New Roman" w:hAnsi="Times New Roman" w:cs="Times New Roman"/>
          <w:sz w:val="24"/>
          <w:szCs w:val="24"/>
        </w:rPr>
        <w:t>koostöö tugevnemist kogukonna ja KOV‑iga.</w:t>
      </w:r>
    </w:p>
    <w:p w14:paraId="27C2D2CB" w14:textId="77777777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Eelnõul ei ole negatiivset mõju keskkonnale ega sotsiaalmajanduslikke kahjusid.</w:t>
      </w:r>
    </w:p>
    <w:p w14:paraId="781D7B0E" w14:textId="065C26D4" w:rsidR="001B6C37" w:rsidRPr="00DE6377" w:rsidRDefault="001B6C37" w:rsidP="001B6C3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6377">
        <w:rPr>
          <w:rFonts w:ascii="Times New Roman" w:hAnsi="Times New Roman" w:cs="Times New Roman"/>
          <w:sz w:val="24"/>
          <w:szCs w:val="24"/>
          <w:u w:val="single"/>
        </w:rPr>
        <w:t>Eelarveline mõju</w:t>
      </w:r>
    </w:p>
    <w:p w14:paraId="030B29FB" w14:textId="63C04B36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Arengukava elluviimine toimub:</w:t>
      </w:r>
    </w:p>
    <w:p w14:paraId="5E563E46" w14:textId="77777777" w:rsidR="001B6C37" w:rsidRPr="00DE6377" w:rsidRDefault="001B6C37" w:rsidP="00DE6377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377">
        <w:rPr>
          <w:rFonts w:ascii="Times New Roman" w:hAnsi="Times New Roman" w:cs="Times New Roman"/>
          <w:sz w:val="24"/>
          <w:szCs w:val="24"/>
        </w:rPr>
        <w:t>kooli tegevus- ja investeeringute eelarve raames,</w:t>
      </w:r>
    </w:p>
    <w:p w14:paraId="2D9FF733" w14:textId="77777777" w:rsidR="001B6C37" w:rsidRPr="00DE6377" w:rsidRDefault="001B6C37" w:rsidP="00DE6377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377">
        <w:rPr>
          <w:rFonts w:ascii="Times New Roman" w:hAnsi="Times New Roman" w:cs="Times New Roman"/>
          <w:sz w:val="24"/>
          <w:szCs w:val="24"/>
        </w:rPr>
        <w:t>koolipidaja eelarvestrateegia läbivate investeeringute kaudu (sh A- ja B‑korpuse renoveerimine),</w:t>
      </w:r>
    </w:p>
    <w:p w14:paraId="2CCDCF84" w14:textId="11263280" w:rsidR="001B6C37" w:rsidRPr="00DE6377" w:rsidRDefault="001B6C37" w:rsidP="001B6C37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377">
        <w:rPr>
          <w:rFonts w:ascii="Times New Roman" w:hAnsi="Times New Roman" w:cs="Times New Roman"/>
          <w:sz w:val="24"/>
          <w:szCs w:val="24"/>
        </w:rPr>
        <w:t>võimalusel projektitoetuste (Erasmus+, PRIA, EL fondid, Kultuurkapital, Keskkonnainvesteeringute Keskus jt) abil.</w:t>
      </w:r>
    </w:p>
    <w:p w14:paraId="6E9ED8B0" w14:textId="77777777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Määruse vastuvõtmine ei too kaasa kohest täiendavat kulu valla eelarvesse.</w:t>
      </w:r>
    </w:p>
    <w:p w14:paraId="5EEBBAB1" w14:textId="059E2C81" w:rsidR="001B6C37" w:rsidRPr="00DE6377" w:rsidRDefault="001B6C37" w:rsidP="001B6C3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6377">
        <w:rPr>
          <w:rFonts w:ascii="Times New Roman" w:hAnsi="Times New Roman" w:cs="Times New Roman"/>
          <w:sz w:val="24"/>
          <w:szCs w:val="24"/>
          <w:u w:val="single"/>
        </w:rPr>
        <w:t>Rakendamine ja järelevalve</w:t>
      </w:r>
    </w:p>
    <w:p w14:paraId="146601BA" w14:textId="7FC7A29F" w:rsidR="001B6C37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Määrus jõustub määruses sätestatud korra</w:t>
      </w:r>
      <w:r w:rsidR="00A95CB8">
        <w:rPr>
          <w:rFonts w:ascii="Times New Roman" w:hAnsi="Times New Roman" w:cs="Times New Roman"/>
          <w:sz w:val="24"/>
          <w:szCs w:val="24"/>
        </w:rPr>
        <w:t>s</w:t>
      </w:r>
      <w:r w:rsidRPr="00F52A1D">
        <w:rPr>
          <w:rFonts w:ascii="Times New Roman" w:hAnsi="Times New Roman" w:cs="Times New Roman"/>
          <w:sz w:val="24"/>
          <w:szCs w:val="24"/>
        </w:rPr>
        <w:t>.</w:t>
      </w:r>
    </w:p>
    <w:p w14:paraId="59CA2B31" w14:textId="760A217A" w:rsidR="009D5622" w:rsidRPr="00F52A1D" w:rsidRDefault="001B6C37" w:rsidP="001B6C37">
      <w:pPr>
        <w:jc w:val="both"/>
        <w:rPr>
          <w:rFonts w:ascii="Times New Roman" w:hAnsi="Times New Roman" w:cs="Times New Roman"/>
          <w:sz w:val="24"/>
          <w:szCs w:val="24"/>
        </w:rPr>
      </w:pPr>
      <w:r w:rsidRPr="00F52A1D">
        <w:rPr>
          <w:rFonts w:ascii="Times New Roman" w:hAnsi="Times New Roman" w:cs="Times New Roman"/>
          <w:sz w:val="24"/>
          <w:szCs w:val="24"/>
        </w:rPr>
        <w:t>Arengukava täitmist jälgib kooli juhtkond.</w:t>
      </w:r>
      <w:r w:rsidR="00414DF1">
        <w:rPr>
          <w:rFonts w:ascii="Times New Roman" w:hAnsi="Times New Roman" w:cs="Times New Roman"/>
          <w:sz w:val="24"/>
          <w:szCs w:val="24"/>
        </w:rPr>
        <w:t xml:space="preserve"> </w:t>
      </w:r>
      <w:r w:rsidRPr="00F52A1D">
        <w:rPr>
          <w:rFonts w:ascii="Times New Roman" w:hAnsi="Times New Roman" w:cs="Times New Roman"/>
          <w:sz w:val="24"/>
          <w:szCs w:val="24"/>
        </w:rPr>
        <w:t>Arengukava vaadatakse üle iga aasta jaanuaris ning vajadusel tehakse muudatused koostöös hoolekogu, õppenõukogu ja õpilasesindusega.</w:t>
      </w:r>
    </w:p>
    <w:sectPr w:rsidR="009D5622" w:rsidRPr="00F52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5E1"/>
    <w:multiLevelType w:val="hybridMultilevel"/>
    <w:tmpl w:val="4DB0AC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992"/>
    <w:multiLevelType w:val="multilevel"/>
    <w:tmpl w:val="975E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312D0"/>
    <w:multiLevelType w:val="hybridMultilevel"/>
    <w:tmpl w:val="CACEF7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2077"/>
    <w:multiLevelType w:val="multilevel"/>
    <w:tmpl w:val="369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94DAA"/>
    <w:multiLevelType w:val="hybridMultilevel"/>
    <w:tmpl w:val="7CEA82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258A0"/>
    <w:multiLevelType w:val="hybridMultilevel"/>
    <w:tmpl w:val="7D0231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663"/>
    <w:multiLevelType w:val="multilevel"/>
    <w:tmpl w:val="E12C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126B0"/>
    <w:multiLevelType w:val="multilevel"/>
    <w:tmpl w:val="F5E0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8438E"/>
    <w:multiLevelType w:val="hybridMultilevel"/>
    <w:tmpl w:val="B99E55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754ED"/>
    <w:multiLevelType w:val="multilevel"/>
    <w:tmpl w:val="C51C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792007">
    <w:abstractNumId w:val="7"/>
  </w:num>
  <w:num w:numId="2" w16cid:durableId="1550914730">
    <w:abstractNumId w:val="6"/>
  </w:num>
  <w:num w:numId="3" w16cid:durableId="522935606">
    <w:abstractNumId w:val="9"/>
  </w:num>
  <w:num w:numId="4" w16cid:durableId="1825663980">
    <w:abstractNumId w:val="3"/>
  </w:num>
  <w:num w:numId="5" w16cid:durableId="946622919">
    <w:abstractNumId w:val="1"/>
  </w:num>
  <w:num w:numId="6" w16cid:durableId="1506897884">
    <w:abstractNumId w:val="2"/>
  </w:num>
  <w:num w:numId="7" w16cid:durableId="1033771582">
    <w:abstractNumId w:val="8"/>
  </w:num>
  <w:num w:numId="8" w16cid:durableId="629363925">
    <w:abstractNumId w:val="4"/>
  </w:num>
  <w:num w:numId="9" w16cid:durableId="380983503">
    <w:abstractNumId w:val="5"/>
  </w:num>
  <w:num w:numId="10" w16cid:durableId="113366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B"/>
    <w:rsid w:val="00035097"/>
    <w:rsid w:val="000859F9"/>
    <w:rsid w:val="00146688"/>
    <w:rsid w:val="00176450"/>
    <w:rsid w:val="001B6C37"/>
    <w:rsid w:val="002071FB"/>
    <w:rsid w:val="00262576"/>
    <w:rsid w:val="00287136"/>
    <w:rsid w:val="003407A7"/>
    <w:rsid w:val="00345F44"/>
    <w:rsid w:val="00360201"/>
    <w:rsid w:val="00391CB4"/>
    <w:rsid w:val="003E6B21"/>
    <w:rsid w:val="00414DF1"/>
    <w:rsid w:val="00451CAE"/>
    <w:rsid w:val="005D4C39"/>
    <w:rsid w:val="005F3157"/>
    <w:rsid w:val="00672290"/>
    <w:rsid w:val="006E293E"/>
    <w:rsid w:val="007071BD"/>
    <w:rsid w:val="008447BF"/>
    <w:rsid w:val="008A1B8E"/>
    <w:rsid w:val="0092054A"/>
    <w:rsid w:val="009D5622"/>
    <w:rsid w:val="00A6163F"/>
    <w:rsid w:val="00A95CB8"/>
    <w:rsid w:val="00AE3990"/>
    <w:rsid w:val="00B21CD7"/>
    <w:rsid w:val="00C007D8"/>
    <w:rsid w:val="00D3572A"/>
    <w:rsid w:val="00D44D08"/>
    <w:rsid w:val="00D67C58"/>
    <w:rsid w:val="00DE6377"/>
    <w:rsid w:val="00DF7D77"/>
    <w:rsid w:val="00F52A1D"/>
    <w:rsid w:val="00F8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2744"/>
  <w15:chartTrackingRefBased/>
  <w15:docId w15:val="{34793C32-73D1-4A6A-8704-D69F4F00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0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0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07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0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07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0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0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0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0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07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07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07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071F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071F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071F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071F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071F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071F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0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0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0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0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0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071F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071F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071F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07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071F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07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35B5-D294-4A2E-8CB2-5CF4E4DF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487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Liivak</dc:creator>
  <cp:keywords/>
  <dc:description/>
  <cp:lastModifiedBy>Reelika Liivak</cp:lastModifiedBy>
  <cp:revision>15</cp:revision>
  <dcterms:created xsi:type="dcterms:W3CDTF">2026-02-06T08:14:00Z</dcterms:created>
  <dcterms:modified xsi:type="dcterms:W3CDTF">2026-02-06T08:37:00Z</dcterms:modified>
</cp:coreProperties>
</file>