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A2BAE" w14:textId="628E5075" w:rsidR="00360201" w:rsidRPr="00B17389" w:rsidRDefault="00B17389">
      <w:pPr>
        <w:rPr>
          <w:b/>
          <w:bCs/>
        </w:rPr>
      </w:pPr>
      <w:r>
        <w:rPr>
          <w:b/>
          <w:bCs/>
        </w:rPr>
        <w:t>SELETUSKIRI</w:t>
      </w:r>
    </w:p>
    <w:p w14:paraId="48C7F9EA" w14:textId="3FB093DC" w:rsidR="00B17389" w:rsidRPr="00B17389" w:rsidRDefault="00B17389">
      <w:pPr>
        <w:rPr>
          <w:b/>
          <w:bCs/>
          <w:color w:val="000000" w:themeColor="text1"/>
        </w:rPr>
      </w:pPr>
      <w:r w:rsidRPr="00B17389">
        <w:rPr>
          <w:b/>
          <w:bCs/>
          <w:color w:val="000000" w:themeColor="text1"/>
        </w:rPr>
        <w:t>Mulgi valla munitsipaallasteaia ja -lastehoiu vanema osalustasu ja selle tasumise korra määruse eelnõule</w:t>
      </w:r>
    </w:p>
    <w:p w14:paraId="6D4E1FAB" w14:textId="77777777" w:rsidR="00B17389" w:rsidRDefault="00B17389" w:rsidP="00B17389">
      <w:r>
        <w:t>1. Eelnõu eesmärk ja vajadus</w:t>
      </w:r>
    </w:p>
    <w:p w14:paraId="6921CAAB" w14:textId="77777777" w:rsidR="00B17389" w:rsidRDefault="00B17389" w:rsidP="00F425E1">
      <w:pPr>
        <w:jc w:val="both"/>
      </w:pPr>
      <w:r>
        <w:t>Eelnõu eesmärk on kehtestada Mulgi valla munitsipaallasteaias ja -lastehoius vanema osalustasu suurus ning tasumise kord vastavalt alusharidusseaduse § 46 lõigetele 3 ja 4. Uue alusharidusseaduse jõustumisega on vajalik ühtlustada osalustasu määr ja tasumise kord vastavalt seadusest tulenevatele nõuetele.</w:t>
      </w:r>
    </w:p>
    <w:p w14:paraId="50690386" w14:textId="77777777" w:rsidR="00B17389" w:rsidRDefault="00B17389" w:rsidP="00B17389">
      <w:r>
        <w:t>2. Olulisemad muudatused võrreldes kehtiva korraga</w:t>
      </w:r>
    </w:p>
    <w:p w14:paraId="262D10D3" w14:textId="77777777" w:rsidR="00F425E1" w:rsidRDefault="00B17389" w:rsidP="00B17389">
      <w:pPr>
        <w:jc w:val="both"/>
      </w:pPr>
      <w:r>
        <w:t xml:space="preserve">Kehtetuks tunnistatakse Mulgi Vallavolikogu 21.02.2018 määrus nr 16 „Mulgi valla koolieelsetes lasteasutustes vanemate poolt kaetava osa määr ja selle tasumise kord”. </w:t>
      </w:r>
      <w:r>
        <w:br/>
      </w:r>
      <w:r>
        <w:t>Uue määruse kohaselt</w:t>
      </w:r>
      <w:r>
        <w:t xml:space="preserve"> o</w:t>
      </w:r>
      <w:r>
        <w:t>salustasu suurus on 5% Vabariigi Valitsuse kehtestatud töötasu kuu</w:t>
      </w:r>
      <w:r>
        <w:t xml:space="preserve"> </w:t>
      </w:r>
      <w:r>
        <w:t>alammäärast ühe lapse kohta kuus.</w:t>
      </w:r>
      <w:r w:rsidRPr="00B17389">
        <w:t xml:space="preserve"> </w:t>
      </w:r>
    </w:p>
    <w:p w14:paraId="75392276" w14:textId="03D53A5F" w:rsidR="00B17389" w:rsidRDefault="00B17389" w:rsidP="00B17389">
      <w:pPr>
        <w:jc w:val="both"/>
      </w:pPr>
      <w:r>
        <w:br/>
      </w:r>
      <w:r w:rsidRPr="00B17389">
        <w:t>Alusharidusseadus annab omavalitsusele õiguse kehtestada osalustasu, kuid ei sätesta konkreetset protsenti. Praktikas on Eestis levinud osalustasu määramine protsendina miinimumpalgast, et tagada õiglane ja proportsionaalne koormus vanematele. Enamik omavalitsusi rakendab osalustasu vahemikus 3–7% miinimumpalgast. 5% on keskmine ja tasakaalustatud määr, mis ei koorma liigselt peresid, kuid aitab katta osa lasteasutuse kuludest.</w:t>
      </w:r>
      <w:r w:rsidRPr="00B17389">
        <w:t xml:space="preserve"> </w:t>
      </w:r>
      <w:r w:rsidRPr="00B17389">
        <w:t>Protsendi sidumine miinimumpalgaga tagab, et osalustasu muutub koos riikliku alammääraga, hoides tasu proportsionaalsena vanemate sissetulekute suhtes.</w:t>
      </w:r>
      <w:r w:rsidRPr="00B17389">
        <w:t xml:space="preserve"> </w:t>
      </w:r>
      <w:r w:rsidRPr="00B17389">
        <w:t>5% määr võimaldab vallal säilitada stabiilse tulubaasi osalustasudest, mis on arvestatud eelarves, ilma et see tooks kaasa vajadust suurendada vallapoolset dotatsiooni ebaproportsionaalselt.</w:t>
      </w:r>
    </w:p>
    <w:p w14:paraId="2BEC0F5D" w14:textId="5B731DC9" w:rsidR="00B17389" w:rsidRDefault="00B17389" w:rsidP="00B17389">
      <w:pPr>
        <w:jc w:val="both"/>
      </w:pPr>
      <w:r>
        <w:t>Täpsustatud on osalustasu arvestamise ja maksmise kord, sh vabastamise tingimused (kuni 2 kuud</w:t>
      </w:r>
      <w:r>
        <w:t xml:space="preserve"> </w:t>
      </w:r>
      <w:r>
        <w:t>aastas vanema avalduse alusel ning perioodil, mil lasteasutus on vallavalitsuse korraldusega suletud).</w:t>
      </w:r>
    </w:p>
    <w:p w14:paraId="626594B1" w14:textId="06D17FA2" w:rsidR="00B17389" w:rsidRDefault="00B17389" w:rsidP="00B17389">
      <w:pPr>
        <w:jc w:val="both"/>
      </w:pPr>
      <w:r>
        <w:t>Toidukulu tasumine toimub vastavalt Mulgi Vallavalitsuse kehtestatud hindadele.</w:t>
      </w:r>
    </w:p>
    <w:p w14:paraId="6E0633DF" w14:textId="77777777" w:rsidR="00B17389" w:rsidRDefault="00B17389" w:rsidP="00B17389">
      <w:r>
        <w:t>3. Mõju eelnõu rakendamisel</w:t>
      </w:r>
    </w:p>
    <w:p w14:paraId="7F00EF97" w14:textId="77777777" w:rsidR="00B17389" w:rsidRDefault="00B17389" w:rsidP="00B17389">
      <w:pPr>
        <w:jc w:val="both"/>
      </w:pPr>
      <w:r>
        <w:t>Eelnõu rakendamine tagab selguse ja ühtsuse osalustasu arvestamisel ning vastavuse kehtivale seadusandlusele. Määrus ei too kaasa täiendavaid kulutusi vallale, kuna osalustasu laekumine on juba arvestatud eelarves. Vanematele tähendab see osalustasu suuruse seotust miinimumpalgaga, mis võib muutuda vastavalt riiklikule alammäärale.</w:t>
      </w:r>
    </w:p>
    <w:p w14:paraId="61F45E2D" w14:textId="77777777" w:rsidR="00B17389" w:rsidRDefault="00B17389" w:rsidP="00B17389">
      <w:r>
        <w:t>4. Rakendamise aeg</w:t>
      </w:r>
    </w:p>
    <w:p w14:paraId="76CDDAF5" w14:textId="77777777" w:rsidR="00B17389" w:rsidRDefault="00B17389" w:rsidP="00B17389">
      <w:pPr>
        <w:jc w:val="both"/>
      </w:pPr>
      <w:r>
        <w:t>Määrust rakendatakse 1. jaanuarist 2026 ning see jõustub kolmandal päeval pärast Riigi Teatajas avaldamist.</w:t>
      </w:r>
    </w:p>
    <w:p w14:paraId="5255D773" w14:textId="77777777" w:rsidR="00B17389" w:rsidRDefault="00B17389" w:rsidP="00B17389">
      <w:r>
        <w:t>5. Õiguslik alus</w:t>
      </w:r>
    </w:p>
    <w:p w14:paraId="32F913F3" w14:textId="10543898" w:rsidR="00B17389" w:rsidRDefault="00B17389" w:rsidP="00B17389">
      <w:r>
        <w:t>Eelnõu koostamisel on lähtutud</w:t>
      </w:r>
      <w:r w:rsidR="00F425E1">
        <w:t xml:space="preserve"> k</w:t>
      </w:r>
      <w:r>
        <w:t>ohaliku omavalitsuse korralduse seaduse § 6 lõike 3 punktist 2</w:t>
      </w:r>
      <w:r w:rsidR="00F425E1">
        <w:t xml:space="preserve"> ning</w:t>
      </w:r>
      <w:r>
        <w:br/>
      </w:r>
      <w:r w:rsidR="00F425E1">
        <w:t>a</w:t>
      </w:r>
      <w:r>
        <w:t>lusharidusseaduse § 46 lõigetest 3 ja 4</w:t>
      </w:r>
      <w:r>
        <w:t>.</w:t>
      </w:r>
    </w:p>
    <w:p w14:paraId="7169E167" w14:textId="77777777" w:rsidR="00F425E1" w:rsidRDefault="00F425E1" w:rsidP="00B17389"/>
    <w:p w14:paraId="34A07EC4" w14:textId="3CAEACC5" w:rsidR="00F425E1" w:rsidRDefault="00F425E1" w:rsidP="00B17389"/>
    <w:sectPr w:rsidR="00F425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389"/>
    <w:rsid w:val="00345F44"/>
    <w:rsid w:val="00360201"/>
    <w:rsid w:val="008A1B8E"/>
    <w:rsid w:val="00A4693A"/>
    <w:rsid w:val="00B17389"/>
    <w:rsid w:val="00F425E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F82C5"/>
  <w15:chartTrackingRefBased/>
  <w15:docId w15:val="{1A4A7117-0AE1-435D-8376-7CCCE29B0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B173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B173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B17389"/>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B17389"/>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B17389"/>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B17389"/>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B17389"/>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B17389"/>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B17389"/>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17389"/>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B17389"/>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B17389"/>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B17389"/>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B17389"/>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B1738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1738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1738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1738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B17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B1738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17389"/>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B1738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17389"/>
    <w:pPr>
      <w:spacing w:before="160"/>
      <w:jc w:val="center"/>
    </w:pPr>
    <w:rPr>
      <w:i/>
      <w:iCs/>
      <w:color w:val="404040" w:themeColor="text1" w:themeTint="BF"/>
    </w:rPr>
  </w:style>
  <w:style w:type="character" w:customStyle="1" w:styleId="TsitaatMrk">
    <w:name w:val="Tsitaat Märk"/>
    <w:basedOn w:val="Liguvaikefont"/>
    <w:link w:val="Tsitaat"/>
    <w:uiPriority w:val="29"/>
    <w:rsid w:val="00B17389"/>
    <w:rPr>
      <w:i/>
      <w:iCs/>
      <w:color w:val="404040" w:themeColor="text1" w:themeTint="BF"/>
    </w:rPr>
  </w:style>
  <w:style w:type="paragraph" w:styleId="Loendilik">
    <w:name w:val="List Paragraph"/>
    <w:basedOn w:val="Normaallaad"/>
    <w:uiPriority w:val="34"/>
    <w:qFormat/>
    <w:rsid w:val="00B17389"/>
    <w:pPr>
      <w:ind w:left="720"/>
      <w:contextualSpacing/>
    </w:pPr>
  </w:style>
  <w:style w:type="character" w:styleId="Selgeltmrgatavrhutus">
    <w:name w:val="Intense Emphasis"/>
    <w:basedOn w:val="Liguvaikefont"/>
    <w:uiPriority w:val="21"/>
    <w:qFormat/>
    <w:rsid w:val="00B17389"/>
    <w:rPr>
      <w:i/>
      <w:iCs/>
      <w:color w:val="2F5496" w:themeColor="accent1" w:themeShade="BF"/>
    </w:rPr>
  </w:style>
  <w:style w:type="paragraph" w:styleId="Selgeltmrgatavtsitaat">
    <w:name w:val="Intense Quote"/>
    <w:basedOn w:val="Normaallaad"/>
    <w:next w:val="Normaallaad"/>
    <w:link w:val="SelgeltmrgatavtsitaatMrk"/>
    <w:uiPriority w:val="30"/>
    <w:qFormat/>
    <w:rsid w:val="00B173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B17389"/>
    <w:rPr>
      <w:i/>
      <w:iCs/>
      <w:color w:val="2F5496" w:themeColor="accent1" w:themeShade="BF"/>
    </w:rPr>
  </w:style>
  <w:style w:type="character" w:styleId="Selgeltmrgatavviide">
    <w:name w:val="Intense Reference"/>
    <w:basedOn w:val="Liguvaikefont"/>
    <w:uiPriority w:val="32"/>
    <w:qFormat/>
    <w:rsid w:val="00B173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367</Words>
  <Characters>2133</Characters>
  <Application>Microsoft Office Word</Application>
  <DocSecurity>0</DocSecurity>
  <Lines>17</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Reelika Liivak</dc:creator>
  <cp:keywords/>
  <dc:description/>
  <cp:lastModifiedBy>Reelika Liivak</cp:lastModifiedBy>
  <cp:revision>1</cp:revision>
  <dcterms:created xsi:type="dcterms:W3CDTF">2026-01-08T08:32:00Z</dcterms:created>
  <dcterms:modified xsi:type="dcterms:W3CDTF">2026-01-08T08:46:00Z</dcterms:modified>
</cp:coreProperties>
</file>