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6923" w14:textId="3B40D7F6" w:rsidR="00FD5AA3" w:rsidRPr="00EF25DB" w:rsidRDefault="00EF25DB" w:rsidP="00EF25DB">
      <w:pPr>
        <w:spacing w:after="0"/>
        <w:jc w:val="center"/>
        <w:rPr>
          <w:rFonts w:ascii="Times New Roman" w:hAnsi="Times New Roman" w:cs="Times New Roman"/>
        </w:rPr>
      </w:pPr>
      <w:r w:rsidRPr="00EF25DB">
        <w:rPr>
          <w:rFonts w:ascii="Times New Roman" w:eastAsiaTheme="minorEastAsia" w:hAnsi="Times New Roman" w:cs="Times New Roman"/>
          <w:noProof/>
          <w:kern w:val="0"/>
          <w:lang w:eastAsia="et-EE"/>
          <w14:ligatures w14:val="none"/>
        </w:rPr>
        <w:drawing>
          <wp:inline distT="0" distB="0" distL="0" distR="0" wp14:anchorId="41A9D6DA" wp14:editId="2BA444E9">
            <wp:extent cx="770400" cy="900000"/>
            <wp:effectExtent l="0" t="0" r="0" b="0"/>
            <wp:docPr id="1136647296" name="Picture 4" descr="Pilt, millel on kujutatud lill, kunst, ring, Sümmeetri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Pilt, millel on kujutatud lill, kunst, ring, Sümmeetria&#10;&#10;Tehisintellekti genereeritud sisu võib olla ebatõen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58FC2C45" w14:textId="77777777" w:rsidR="00EF25DB" w:rsidRPr="00EF25DB" w:rsidRDefault="00EF25DB" w:rsidP="00EF25DB">
      <w:pPr>
        <w:tabs>
          <w:tab w:val="center" w:pos="4513"/>
          <w:tab w:val="right" w:pos="9026"/>
        </w:tabs>
        <w:spacing w:after="0" w:line="240" w:lineRule="auto"/>
        <w:ind w:left="-1701" w:right="-851"/>
        <w:jc w:val="center"/>
        <w:rPr>
          <w:rFonts w:ascii="Times New Roman" w:eastAsiaTheme="minorEastAsia" w:hAnsi="Times New Roman" w:cs="Times New Roman"/>
          <w:b/>
          <w:kern w:val="0"/>
          <w14:ligatures w14:val="none"/>
        </w:rPr>
      </w:pPr>
      <w:r w:rsidRPr="00EF25DB">
        <w:rPr>
          <w:rFonts w:ascii="Times New Roman" w:eastAsiaTheme="minorEastAsia" w:hAnsi="Times New Roman" w:cs="Times New Roman"/>
          <w:b/>
          <w:kern w:val="0"/>
          <w14:ligatures w14:val="none"/>
        </w:rPr>
        <w:tab/>
      </w:r>
    </w:p>
    <w:p w14:paraId="20589233" w14:textId="5C2B963A" w:rsidR="00EF25DB" w:rsidRPr="00EF25DB" w:rsidRDefault="00EF25DB" w:rsidP="00EF25DB">
      <w:pPr>
        <w:tabs>
          <w:tab w:val="center" w:pos="4513"/>
          <w:tab w:val="right" w:pos="9026"/>
        </w:tabs>
        <w:spacing w:after="0" w:line="240" w:lineRule="auto"/>
        <w:ind w:right="-851"/>
        <w:rPr>
          <w:rFonts w:ascii="Times New Roman" w:eastAsiaTheme="minorEastAsia" w:hAnsi="Times New Roman" w:cs="Times New Roman"/>
          <w:b/>
          <w:kern w:val="0"/>
          <w14:ligatures w14:val="none"/>
        </w:rPr>
      </w:pPr>
      <w:r w:rsidRPr="00EF25DB">
        <w:rPr>
          <w:rFonts w:ascii="Times New Roman" w:eastAsiaTheme="minorEastAsia" w:hAnsi="Times New Roman" w:cs="Times New Roman"/>
          <w:b/>
          <w:kern w:val="0"/>
          <w14:ligatures w14:val="none"/>
        </w:rPr>
        <w:tab/>
        <w:t>MULGI VALLAVOLIKOGU</w:t>
      </w:r>
    </w:p>
    <w:p w14:paraId="7086DD10" w14:textId="77777777" w:rsidR="00B14982" w:rsidRPr="00EF25DB" w:rsidRDefault="00B14982" w:rsidP="00EF25DB">
      <w:pPr>
        <w:tabs>
          <w:tab w:val="center" w:pos="4513"/>
          <w:tab w:val="right" w:pos="9026"/>
        </w:tabs>
        <w:spacing w:after="0" w:line="240" w:lineRule="auto"/>
        <w:ind w:right="-2"/>
        <w:rPr>
          <w:rFonts w:ascii="Times New Roman" w:eastAsiaTheme="minorEastAsia" w:hAnsi="Times New Roman" w:cs="Times New Roman"/>
          <w:b/>
          <w:kern w:val="0"/>
          <w14:ligatures w14:val="none"/>
        </w:rPr>
      </w:pPr>
    </w:p>
    <w:p w14:paraId="0526D19A" w14:textId="77777777" w:rsidR="00B14982" w:rsidRPr="00EF25DB" w:rsidRDefault="00B14982" w:rsidP="00B14982">
      <w:pPr>
        <w:tabs>
          <w:tab w:val="center" w:pos="4513"/>
          <w:tab w:val="right" w:pos="9026"/>
        </w:tabs>
        <w:spacing w:after="0" w:line="240" w:lineRule="auto"/>
        <w:ind w:left="-1701" w:right="-851"/>
        <w:jc w:val="center"/>
        <w:rPr>
          <w:rFonts w:ascii="Times New Roman" w:eastAsiaTheme="minorEastAsia" w:hAnsi="Times New Roman" w:cs="Times New Roman"/>
          <w:b/>
          <w:kern w:val="0"/>
          <w14:ligatures w14:val="none"/>
        </w:rPr>
      </w:pPr>
    </w:p>
    <w:p w14:paraId="3D43BF4A" w14:textId="77777777" w:rsidR="00B14982" w:rsidRPr="00EF25DB" w:rsidRDefault="00B14982" w:rsidP="00B14982">
      <w:pPr>
        <w:rPr>
          <w:rFonts w:ascii="Times New Roman" w:hAnsi="Times New Roman" w:cs="Times New Roman"/>
        </w:rPr>
      </w:pPr>
      <w:r w:rsidRPr="00EF25DB">
        <w:rPr>
          <w:rFonts w:ascii="Times New Roman" w:hAnsi="Times New Roman" w:cs="Times New Roman"/>
        </w:rPr>
        <w:t xml:space="preserve">E </w:t>
      </w:r>
      <w:proofErr w:type="spellStart"/>
      <w:r w:rsidRPr="00EF25DB">
        <w:rPr>
          <w:rFonts w:ascii="Times New Roman" w:hAnsi="Times New Roman" w:cs="Times New Roman"/>
        </w:rPr>
        <w:t>E</w:t>
      </w:r>
      <w:proofErr w:type="spellEnd"/>
      <w:r w:rsidRPr="00EF25DB">
        <w:rPr>
          <w:rFonts w:ascii="Times New Roman" w:hAnsi="Times New Roman" w:cs="Times New Roman"/>
        </w:rPr>
        <w:t xml:space="preserve"> L N Õ U</w:t>
      </w:r>
    </w:p>
    <w:p w14:paraId="6B0E3DA6" w14:textId="7453213C" w:rsidR="00B14982" w:rsidRPr="00EF25DB" w:rsidRDefault="00B14982" w:rsidP="00B14982">
      <w:pPr>
        <w:rPr>
          <w:rFonts w:ascii="Times New Roman" w:hAnsi="Times New Roman" w:cs="Times New Roman"/>
        </w:rPr>
      </w:pPr>
      <w:r w:rsidRPr="00EF25DB">
        <w:rPr>
          <w:rFonts w:ascii="Times New Roman" w:hAnsi="Times New Roman" w:cs="Times New Roman"/>
        </w:rPr>
        <w:t xml:space="preserve">Karksi-Nuia </w:t>
      </w:r>
      <w:r w:rsidRPr="00EF25DB">
        <w:rPr>
          <w:rFonts w:ascii="Times New Roman" w:hAnsi="Times New Roman" w:cs="Times New Roman"/>
        </w:rPr>
        <w:tab/>
      </w:r>
      <w:r w:rsidRPr="00EF25DB">
        <w:rPr>
          <w:rFonts w:ascii="Times New Roman" w:hAnsi="Times New Roman" w:cs="Times New Roman"/>
        </w:rPr>
        <w:tab/>
      </w:r>
      <w:r w:rsidRPr="00EF25DB">
        <w:rPr>
          <w:rFonts w:ascii="Times New Roman" w:hAnsi="Times New Roman" w:cs="Times New Roman"/>
        </w:rPr>
        <w:tab/>
      </w:r>
      <w:r w:rsidRPr="00EF25DB">
        <w:rPr>
          <w:rFonts w:ascii="Times New Roman" w:hAnsi="Times New Roman" w:cs="Times New Roman"/>
        </w:rPr>
        <w:tab/>
      </w:r>
      <w:r w:rsidRPr="00EF25DB">
        <w:rPr>
          <w:rFonts w:ascii="Times New Roman" w:hAnsi="Times New Roman" w:cs="Times New Roman"/>
        </w:rPr>
        <w:tab/>
      </w:r>
      <w:r w:rsidRPr="00EF25DB">
        <w:rPr>
          <w:rFonts w:ascii="Times New Roman" w:hAnsi="Times New Roman" w:cs="Times New Roman"/>
        </w:rPr>
        <w:tab/>
      </w:r>
      <w:r w:rsidRPr="00EF25DB">
        <w:rPr>
          <w:rFonts w:ascii="Times New Roman" w:hAnsi="Times New Roman" w:cs="Times New Roman"/>
        </w:rPr>
        <w:tab/>
      </w:r>
      <w:r w:rsidRPr="00EF25DB">
        <w:rPr>
          <w:rFonts w:ascii="Times New Roman" w:hAnsi="Times New Roman" w:cs="Times New Roman"/>
        </w:rPr>
        <w:tab/>
      </w:r>
      <w:r w:rsidRPr="00EF25DB">
        <w:rPr>
          <w:rFonts w:ascii="Times New Roman" w:hAnsi="Times New Roman" w:cs="Times New Roman"/>
          <w:highlight w:val="yellow"/>
        </w:rPr>
        <w:t>27.</w:t>
      </w:r>
      <w:r w:rsidR="00EF25DB" w:rsidRPr="00EF25DB">
        <w:rPr>
          <w:rFonts w:ascii="Times New Roman" w:hAnsi="Times New Roman" w:cs="Times New Roman"/>
          <w:highlight w:val="yellow"/>
        </w:rPr>
        <w:t xml:space="preserve"> jaanuar</w:t>
      </w:r>
      <w:r w:rsidRPr="00EF25DB">
        <w:rPr>
          <w:rFonts w:ascii="Times New Roman" w:hAnsi="Times New Roman" w:cs="Times New Roman"/>
          <w:highlight w:val="yellow"/>
        </w:rPr>
        <w:t xml:space="preserve"> 2026 nr XXX</w:t>
      </w:r>
    </w:p>
    <w:p w14:paraId="2B541965" w14:textId="77777777" w:rsidR="00B14982" w:rsidRPr="00EF25DB" w:rsidRDefault="00B14982" w:rsidP="00B14982">
      <w:pPr>
        <w:spacing w:after="0"/>
        <w:rPr>
          <w:rFonts w:ascii="Times New Roman" w:hAnsi="Times New Roman" w:cs="Times New Roman"/>
          <w:b/>
          <w:bCs/>
        </w:rPr>
      </w:pPr>
    </w:p>
    <w:p w14:paraId="55C3E563" w14:textId="42D8C083" w:rsidR="00B14982" w:rsidRPr="00EF25DB" w:rsidRDefault="00B14982" w:rsidP="00B14982">
      <w:pPr>
        <w:spacing w:after="0"/>
        <w:rPr>
          <w:rFonts w:ascii="Times New Roman" w:hAnsi="Times New Roman" w:cs="Times New Roman"/>
          <w:b/>
          <w:bCs/>
        </w:rPr>
      </w:pPr>
      <w:r w:rsidRPr="00EF25DB">
        <w:rPr>
          <w:rFonts w:ascii="Times New Roman" w:hAnsi="Times New Roman" w:cs="Times New Roman"/>
          <w:b/>
          <w:bCs/>
        </w:rPr>
        <w:t>Vallavalitsusele volituse andmine ja projekti „Mulgi valla õppe- ja seiklusparkide rajamine“ omafinantseeringu garanteerimine</w:t>
      </w:r>
    </w:p>
    <w:p w14:paraId="2AB7CCB2" w14:textId="77777777" w:rsidR="00B14982" w:rsidRPr="00EF25DB" w:rsidRDefault="00B14982" w:rsidP="00B14982">
      <w:pPr>
        <w:spacing w:after="0"/>
        <w:rPr>
          <w:rFonts w:ascii="Times New Roman" w:hAnsi="Times New Roman" w:cs="Times New Roman"/>
          <w:b/>
          <w:bCs/>
        </w:rPr>
      </w:pPr>
    </w:p>
    <w:p w14:paraId="21B02D3B" w14:textId="3486619D" w:rsidR="00B14982" w:rsidRPr="00EF25DB" w:rsidRDefault="00B14982" w:rsidP="00B14982">
      <w:pPr>
        <w:spacing w:after="0"/>
        <w:jc w:val="both"/>
        <w:rPr>
          <w:rFonts w:ascii="Times New Roman" w:hAnsi="Times New Roman" w:cs="Times New Roman"/>
        </w:rPr>
      </w:pPr>
      <w:r w:rsidRPr="00EF25DB">
        <w:rPr>
          <w:rFonts w:ascii="Times New Roman" w:hAnsi="Times New Roman" w:cs="Times New Roman"/>
        </w:rPr>
        <w:t xml:space="preserve">Perioodil 8. jaanuarist kuni 30. jaanuarini 2026 on avatud </w:t>
      </w:r>
      <w:proofErr w:type="spellStart"/>
      <w:r w:rsidRPr="00EF25DB">
        <w:rPr>
          <w:rFonts w:ascii="Times New Roman" w:hAnsi="Times New Roman" w:cs="Times New Roman"/>
        </w:rPr>
        <w:t>Leader</w:t>
      </w:r>
      <w:proofErr w:type="spellEnd"/>
      <w:r w:rsidRPr="00EF25DB">
        <w:rPr>
          <w:rFonts w:ascii="Times New Roman" w:hAnsi="Times New Roman" w:cs="Times New Roman"/>
        </w:rPr>
        <w:t xml:space="preserve"> III meede „Mulgimaa identiteedi tugevdamine ja tuntuse suurendamine“. Meetme eesmärk on tugevdada Mulgi identiteeti Eesti aja- ja kultuuriloos ning suurendada Mulgimaa tuntust nii Eestis kui ka </w:t>
      </w:r>
      <w:proofErr w:type="spellStart"/>
      <w:r w:rsidRPr="00EF25DB">
        <w:rPr>
          <w:rFonts w:ascii="Times New Roman" w:hAnsi="Times New Roman" w:cs="Times New Roman"/>
        </w:rPr>
        <w:t>lähinaaberriikides</w:t>
      </w:r>
      <w:proofErr w:type="spellEnd"/>
      <w:r w:rsidRPr="00EF25DB">
        <w:rPr>
          <w:rFonts w:ascii="Times New Roman" w:hAnsi="Times New Roman" w:cs="Times New Roman"/>
        </w:rPr>
        <w:t xml:space="preserve">, tuues esile piirkonna eripära ning rakendades </w:t>
      </w:r>
      <w:proofErr w:type="spellStart"/>
      <w:r w:rsidRPr="00EF25DB">
        <w:rPr>
          <w:rFonts w:ascii="Times New Roman" w:hAnsi="Times New Roman" w:cs="Times New Roman"/>
        </w:rPr>
        <w:t>kohaturunduslikke</w:t>
      </w:r>
      <w:proofErr w:type="spellEnd"/>
      <w:r w:rsidRPr="00EF25DB">
        <w:rPr>
          <w:rFonts w:ascii="Times New Roman" w:hAnsi="Times New Roman" w:cs="Times New Roman"/>
        </w:rPr>
        <w:t xml:space="preserve"> meetmeid.</w:t>
      </w:r>
    </w:p>
    <w:p w14:paraId="3DFF5CD0" w14:textId="77777777" w:rsidR="00B14982" w:rsidRPr="00EF25DB" w:rsidRDefault="00B14982" w:rsidP="00B14982">
      <w:pPr>
        <w:spacing w:after="0"/>
        <w:rPr>
          <w:rFonts w:ascii="Times New Roman" w:hAnsi="Times New Roman" w:cs="Times New Roman"/>
          <w:b/>
          <w:bCs/>
        </w:rPr>
      </w:pPr>
    </w:p>
    <w:p w14:paraId="74181638" w14:textId="6F939FDD" w:rsidR="00D127A4" w:rsidRPr="00EF25DB" w:rsidRDefault="00D127A4" w:rsidP="00D127A4">
      <w:pPr>
        <w:spacing w:after="0"/>
        <w:jc w:val="both"/>
        <w:rPr>
          <w:rFonts w:ascii="Times New Roman" w:hAnsi="Times New Roman" w:cs="Times New Roman"/>
        </w:rPr>
      </w:pPr>
      <w:r w:rsidRPr="00D127A4">
        <w:rPr>
          <w:rFonts w:ascii="Times New Roman" w:hAnsi="Times New Roman" w:cs="Times New Roman"/>
        </w:rPr>
        <w:t>Mulgi Vallavalitsus kavandab meetme raames esitada toetustaotluse projekti elluviimiseks, mille eesmärk on rajada õppe- ja seikluspargid Abja-Paluojale ja Karksi-Nuias. Rajatavad õppe- ja seikluspargid on suunatud nii kohalikele elanikele kui ka piirkonna külastajatele.</w:t>
      </w:r>
    </w:p>
    <w:p w14:paraId="4B2CDD7C" w14:textId="77777777" w:rsidR="00D127A4" w:rsidRPr="00D127A4" w:rsidRDefault="00D127A4" w:rsidP="00D127A4">
      <w:pPr>
        <w:spacing w:after="0"/>
        <w:jc w:val="both"/>
        <w:rPr>
          <w:rFonts w:ascii="Times New Roman" w:hAnsi="Times New Roman" w:cs="Times New Roman"/>
        </w:rPr>
      </w:pPr>
    </w:p>
    <w:p w14:paraId="5B195AD4" w14:textId="3AA84129" w:rsidR="00D127A4" w:rsidRPr="00EF25DB" w:rsidRDefault="00D127A4" w:rsidP="00D127A4">
      <w:pPr>
        <w:spacing w:after="0"/>
        <w:jc w:val="both"/>
        <w:rPr>
          <w:rFonts w:ascii="Times New Roman" w:hAnsi="Times New Roman" w:cs="Times New Roman"/>
        </w:rPr>
      </w:pPr>
      <w:r w:rsidRPr="00EF25DB">
        <w:rPr>
          <w:rFonts w:ascii="Times New Roman" w:hAnsi="Times New Roman" w:cs="Times New Roman"/>
        </w:rPr>
        <w:t>M</w:t>
      </w:r>
      <w:r w:rsidRPr="00D127A4">
        <w:rPr>
          <w:rFonts w:ascii="Times New Roman" w:hAnsi="Times New Roman" w:cs="Times New Roman"/>
        </w:rPr>
        <w:t>õlema pargi kontseptsioon</w:t>
      </w:r>
      <w:r w:rsidRPr="00EF25DB">
        <w:rPr>
          <w:rFonts w:ascii="Times New Roman" w:hAnsi="Times New Roman" w:cs="Times New Roman"/>
        </w:rPr>
        <w:t>id</w:t>
      </w:r>
      <w:r w:rsidRPr="00D127A4">
        <w:rPr>
          <w:rFonts w:ascii="Times New Roman" w:hAnsi="Times New Roman" w:cs="Times New Roman"/>
        </w:rPr>
        <w:t xml:space="preserve"> on sarna</w:t>
      </w:r>
      <w:r w:rsidRPr="00EF25DB">
        <w:rPr>
          <w:rFonts w:ascii="Times New Roman" w:hAnsi="Times New Roman" w:cs="Times New Roman"/>
        </w:rPr>
        <w:t>sed</w:t>
      </w:r>
      <w:r w:rsidRPr="00D127A4">
        <w:rPr>
          <w:rFonts w:ascii="Times New Roman" w:hAnsi="Times New Roman" w:cs="Times New Roman"/>
        </w:rPr>
        <w:t xml:space="preserve">, </w:t>
      </w:r>
      <w:r w:rsidRPr="00EF25DB">
        <w:rPr>
          <w:rFonts w:ascii="Times New Roman" w:hAnsi="Times New Roman" w:cs="Times New Roman"/>
        </w:rPr>
        <w:t xml:space="preserve">kuid need </w:t>
      </w:r>
      <w:r w:rsidRPr="00D127A4">
        <w:rPr>
          <w:rFonts w:ascii="Times New Roman" w:hAnsi="Times New Roman" w:cs="Times New Roman"/>
        </w:rPr>
        <w:t>erinevad oma funktsionaalse ja sisulise lahenduse poolest. Abja-Paluojale planeeritakse rajada Mulgi kultuuri elementidega põimitud madalseiklusrada. Karksi-Nuia õppe- ja seikluspark on kavandatud mängulisema ülesehitusega ning pakub eakohaseid tegevusi nii eelkooliealistele lastele kui ka kooliealistele noortele.</w:t>
      </w:r>
    </w:p>
    <w:p w14:paraId="08DE0155" w14:textId="77777777" w:rsidR="00D127A4" w:rsidRPr="00D127A4" w:rsidRDefault="00D127A4" w:rsidP="00D127A4">
      <w:pPr>
        <w:spacing w:after="0"/>
        <w:jc w:val="both"/>
        <w:rPr>
          <w:rFonts w:ascii="Times New Roman" w:hAnsi="Times New Roman" w:cs="Times New Roman"/>
        </w:rPr>
      </w:pPr>
    </w:p>
    <w:p w14:paraId="28FE9105" w14:textId="3A57DCC6" w:rsidR="00FE0940" w:rsidRPr="00EF25DB" w:rsidRDefault="00D127A4" w:rsidP="00FB67F6">
      <w:pPr>
        <w:spacing w:after="0"/>
        <w:jc w:val="both"/>
        <w:rPr>
          <w:rFonts w:ascii="Times New Roman" w:hAnsi="Times New Roman" w:cs="Times New Roman"/>
        </w:rPr>
      </w:pPr>
      <w:r w:rsidRPr="00D127A4">
        <w:rPr>
          <w:rFonts w:ascii="Times New Roman" w:hAnsi="Times New Roman" w:cs="Times New Roman"/>
        </w:rPr>
        <w:t>Mõlemad õppe- ja seikluspargid täidavad olulist hariduslikku ja kultuurilist eesmärki, tutvustades Mulgi kultuuri, keelt ja kombeid ning pakkudes võimalusi aktiivseks ja sisukaks vaba aja veetmiseks. Ühtlasi rikastavad rajatised avalikku ruumi, tõstavad esile Mulgi kultuuripärandit ning suurendavad piirkonna atraktiivsust nii kohalike elanike kui ka külastajate jaoks.</w:t>
      </w:r>
    </w:p>
    <w:p w14:paraId="5E64009B" w14:textId="77777777" w:rsidR="00FB67F6" w:rsidRPr="00EF25DB" w:rsidRDefault="00FB67F6" w:rsidP="00FB67F6">
      <w:pPr>
        <w:spacing w:after="0"/>
        <w:jc w:val="both"/>
        <w:rPr>
          <w:rFonts w:ascii="Times New Roman" w:hAnsi="Times New Roman" w:cs="Times New Roman"/>
        </w:rPr>
      </w:pPr>
    </w:p>
    <w:p w14:paraId="319987A4" w14:textId="0F2F0B3C" w:rsidR="00EF25DB" w:rsidRDefault="00FB67F6" w:rsidP="00FB67F6">
      <w:pPr>
        <w:spacing w:after="0"/>
        <w:jc w:val="both"/>
        <w:rPr>
          <w:rFonts w:ascii="Times New Roman" w:hAnsi="Times New Roman" w:cs="Times New Roman"/>
        </w:rPr>
      </w:pPr>
      <w:r w:rsidRPr="00EF25DB">
        <w:rPr>
          <w:rFonts w:ascii="Times New Roman" w:hAnsi="Times New Roman" w:cs="Times New Roman"/>
        </w:rPr>
        <w:t xml:space="preserve">Projekt „Mulgi valla õppe- ja seiklusparkide rajamine“ panustab </w:t>
      </w:r>
      <w:proofErr w:type="spellStart"/>
      <w:r w:rsidRPr="00EF25DB">
        <w:rPr>
          <w:rFonts w:ascii="Times New Roman" w:hAnsi="Times New Roman" w:cs="Times New Roman"/>
        </w:rPr>
        <w:t>Leader</w:t>
      </w:r>
      <w:proofErr w:type="spellEnd"/>
      <w:r w:rsidRPr="00EF25DB">
        <w:rPr>
          <w:rFonts w:ascii="Times New Roman" w:hAnsi="Times New Roman" w:cs="Times New Roman"/>
        </w:rPr>
        <w:t xml:space="preserve"> III meetme tegevussuunda, mille eesmärgiks on Mulgimaa eripära rõhutava külastuskeskkonna arendamine ja avaliku ruumi markeerimine. Antud tegevussuunal on toetuse suurus 10 000 – 150 000 eurot. Projekti „Mulgi valla õppe- ja seiklusparkide rajamine“ arvestuslik maksumus on 150 000 eurot, millest toetuse määr on 90% ehk 135 000 eurot ning omafinantseeringu määr 10% ehk 15 000 eurot. </w:t>
      </w:r>
    </w:p>
    <w:p w14:paraId="7F6ABF55" w14:textId="77777777" w:rsidR="00EF25DB" w:rsidRPr="00EF25DB" w:rsidRDefault="00EF25DB" w:rsidP="00FB67F6">
      <w:pPr>
        <w:spacing w:after="0"/>
        <w:jc w:val="both"/>
        <w:rPr>
          <w:rFonts w:ascii="Times New Roman" w:hAnsi="Times New Roman" w:cs="Times New Roman"/>
        </w:rPr>
      </w:pPr>
    </w:p>
    <w:p w14:paraId="43AB6DE7" w14:textId="77777777" w:rsidR="00EF25DB" w:rsidRPr="00EF25DB" w:rsidRDefault="00EF25DB" w:rsidP="00EF25DB">
      <w:pPr>
        <w:jc w:val="both"/>
        <w:rPr>
          <w:rFonts w:ascii="Times New Roman" w:hAnsi="Times New Roman" w:cs="Times New Roman"/>
          <w:b/>
          <w:bCs/>
        </w:rPr>
      </w:pPr>
      <w:r w:rsidRPr="00EF25DB">
        <w:rPr>
          <w:rFonts w:ascii="Times New Roman" w:hAnsi="Times New Roman" w:cs="Times New Roman"/>
          <w:b/>
          <w:bCs/>
        </w:rPr>
        <w:t>Mulgi Vallavolikogu o t s u s t a b:</w:t>
      </w:r>
    </w:p>
    <w:p w14:paraId="22A403DF" w14:textId="52985249" w:rsidR="00EF25DB" w:rsidRPr="00EF25DB" w:rsidRDefault="00EF25DB" w:rsidP="00EF25DB">
      <w:pPr>
        <w:spacing w:after="0"/>
        <w:jc w:val="both"/>
        <w:rPr>
          <w:rFonts w:ascii="Times New Roman" w:hAnsi="Times New Roman" w:cs="Times New Roman"/>
        </w:rPr>
      </w:pPr>
      <w:r w:rsidRPr="00EF25DB">
        <w:rPr>
          <w:rFonts w:ascii="Times New Roman" w:hAnsi="Times New Roman" w:cs="Times New Roman"/>
        </w:rPr>
        <w:lastRenderedPageBreak/>
        <w:t>1. Anda Mulgi Vallavalitsusele volitused toetuse taotluse esitamiseks projektile „Mulgi valla õppe- ja seiklusparkide rajamine“.</w:t>
      </w:r>
    </w:p>
    <w:p w14:paraId="5C73CA00" w14:textId="4905BB63" w:rsidR="00EF25DB" w:rsidRPr="00EF25DB" w:rsidRDefault="00EF25DB" w:rsidP="00EF25DB">
      <w:pPr>
        <w:spacing w:after="0"/>
        <w:jc w:val="both"/>
        <w:rPr>
          <w:rFonts w:ascii="Times New Roman" w:hAnsi="Times New Roman" w:cs="Times New Roman"/>
        </w:rPr>
      </w:pPr>
      <w:r w:rsidRPr="00EF25DB">
        <w:rPr>
          <w:rFonts w:ascii="Times New Roman" w:hAnsi="Times New Roman" w:cs="Times New Roman"/>
        </w:rPr>
        <w:t>2. Garanteerida projekti „Mulgi valla õppe- ja seiklusparkide rajamine“ omafinantseering valla eelarvest summas 15 000 tuhat (</w:t>
      </w:r>
      <w:proofErr w:type="spellStart"/>
      <w:r w:rsidRPr="00EF25DB">
        <w:rPr>
          <w:rFonts w:ascii="Times New Roman" w:hAnsi="Times New Roman" w:cs="Times New Roman"/>
        </w:rPr>
        <w:t>viisteist</w:t>
      </w:r>
      <w:proofErr w:type="spellEnd"/>
      <w:r w:rsidRPr="00EF25DB">
        <w:rPr>
          <w:rFonts w:ascii="Times New Roman" w:hAnsi="Times New Roman" w:cs="Times New Roman"/>
        </w:rPr>
        <w:t xml:space="preserve">  tuhat) eurot.</w:t>
      </w:r>
    </w:p>
    <w:p w14:paraId="61193C83" w14:textId="77777777" w:rsidR="00EF25DB" w:rsidRPr="00EF25DB" w:rsidRDefault="00EF25DB" w:rsidP="00EF25DB">
      <w:pPr>
        <w:spacing w:after="0"/>
        <w:jc w:val="both"/>
        <w:rPr>
          <w:rFonts w:ascii="Times New Roman" w:hAnsi="Times New Roman" w:cs="Times New Roman"/>
        </w:rPr>
      </w:pPr>
      <w:r w:rsidRPr="00EF25DB">
        <w:rPr>
          <w:rFonts w:ascii="Times New Roman" w:hAnsi="Times New Roman" w:cs="Times New Roman"/>
        </w:rPr>
        <w:t>3. Otsus jõustub teatavakstegemisest.</w:t>
      </w:r>
    </w:p>
    <w:p w14:paraId="2033579E" w14:textId="77777777" w:rsidR="00EF25DB" w:rsidRPr="00EF25DB" w:rsidRDefault="00EF25DB" w:rsidP="00EF25DB">
      <w:pPr>
        <w:spacing w:after="0"/>
        <w:jc w:val="both"/>
        <w:rPr>
          <w:rFonts w:ascii="Times New Roman" w:hAnsi="Times New Roman" w:cs="Times New Roman"/>
        </w:rPr>
      </w:pPr>
      <w:r w:rsidRPr="00EF25DB">
        <w:rPr>
          <w:rFonts w:ascii="Times New Roman" w:hAnsi="Times New Roman" w:cs="Times New Roman"/>
        </w:rPr>
        <w:t>4. Otsuse peale võib esitada kaebuse Tartu Halduskohtule halduskohtumenetluse seadustikus</w:t>
      </w:r>
    </w:p>
    <w:p w14:paraId="6CB4FCB2" w14:textId="77777777" w:rsidR="00EF25DB" w:rsidRPr="00EF25DB" w:rsidRDefault="00EF25DB" w:rsidP="00EF25DB">
      <w:pPr>
        <w:spacing w:after="0"/>
        <w:jc w:val="both"/>
        <w:rPr>
          <w:rFonts w:ascii="Times New Roman" w:hAnsi="Times New Roman" w:cs="Times New Roman"/>
        </w:rPr>
      </w:pPr>
      <w:r w:rsidRPr="00EF25DB">
        <w:rPr>
          <w:rFonts w:ascii="Times New Roman" w:hAnsi="Times New Roman" w:cs="Times New Roman"/>
        </w:rPr>
        <w:t>sätestatud korras 30 päeva jooksul arvates käesoleva otsuse teatavakstegemisest.</w:t>
      </w:r>
    </w:p>
    <w:p w14:paraId="3AFD0155" w14:textId="77777777" w:rsidR="00EF25DB" w:rsidRPr="00EF25DB" w:rsidRDefault="00EF25DB" w:rsidP="00FB67F6">
      <w:pPr>
        <w:spacing w:after="0"/>
        <w:jc w:val="both"/>
        <w:rPr>
          <w:rFonts w:ascii="Times New Roman" w:hAnsi="Times New Roman" w:cs="Times New Roman"/>
        </w:rPr>
      </w:pPr>
    </w:p>
    <w:p w14:paraId="259D50B7" w14:textId="77777777" w:rsidR="00A04D0B" w:rsidRDefault="00A04D0B" w:rsidP="00A04D0B">
      <w:pPr>
        <w:spacing w:after="0"/>
        <w:jc w:val="both"/>
        <w:rPr>
          <w:rFonts w:ascii="Times New Roman" w:hAnsi="Times New Roman" w:cs="Times New Roman"/>
        </w:rPr>
      </w:pPr>
      <w:r>
        <w:rPr>
          <w:rFonts w:ascii="Times New Roman" w:hAnsi="Times New Roman" w:cs="Times New Roman"/>
        </w:rPr>
        <w:t>(allkirjastatud digitaalselt)</w:t>
      </w:r>
    </w:p>
    <w:p w14:paraId="1F2E5559" w14:textId="77777777" w:rsidR="00A04D0B" w:rsidRDefault="00A04D0B" w:rsidP="00A04D0B">
      <w:pPr>
        <w:spacing w:after="0"/>
        <w:jc w:val="both"/>
        <w:rPr>
          <w:rFonts w:ascii="Times New Roman" w:hAnsi="Times New Roman" w:cs="Times New Roman"/>
        </w:rPr>
      </w:pPr>
      <w:r>
        <w:rPr>
          <w:rFonts w:ascii="Times New Roman" w:hAnsi="Times New Roman" w:cs="Times New Roman"/>
        </w:rPr>
        <w:t>Taimo Tugi</w:t>
      </w:r>
    </w:p>
    <w:p w14:paraId="4F8CFB24" w14:textId="77777777" w:rsidR="00A04D0B" w:rsidRPr="008B1B0E" w:rsidRDefault="00A04D0B" w:rsidP="00A04D0B">
      <w:pPr>
        <w:spacing w:after="0"/>
        <w:jc w:val="both"/>
        <w:rPr>
          <w:rFonts w:ascii="Times New Roman" w:hAnsi="Times New Roman" w:cs="Times New Roman"/>
        </w:rPr>
      </w:pPr>
      <w:r>
        <w:rPr>
          <w:rFonts w:ascii="Times New Roman" w:hAnsi="Times New Roman" w:cs="Times New Roman"/>
        </w:rPr>
        <w:t>Volikogu esimees</w:t>
      </w:r>
    </w:p>
    <w:p w14:paraId="58CE3EDC" w14:textId="754A3172" w:rsidR="00FB67F6" w:rsidRPr="00EF25DB" w:rsidRDefault="00FB67F6" w:rsidP="00FB67F6">
      <w:pPr>
        <w:jc w:val="both"/>
        <w:rPr>
          <w:rFonts w:ascii="Times New Roman" w:hAnsi="Times New Roman" w:cs="Times New Roman"/>
        </w:rPr>
      </w:pPr>
    </w:p>
    <w:p w14:paraId="3D64AFB9" w14:textId="77777777" w:rsidR="00FB67F6" w:rsidRPr="00EF25DB" w:rsidRDefault="00FB67F6" w:rsidP="00B14982">
      <w:pPr>
        <w:rPr>
          <w:rFonts w:ascii="Times New Roman" w:hAnsi="Times New Roman" w:cs="Times New Roman"/>
        </w:rPr>
      </w:pPr>
    </w:p>
    <w:sectPr w:rsidR="00FB67F6" w:rsidRPr="00EF2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77D"/>
    <w:multiLevelType w:val="multilevel"/>
    <w:tmpl w:val="A628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D3FC5"/>
    <w:multiLevelType w:val="multilevel"/>
    <w:tmpl w:val="6914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95391">
    <w:abstractNumId w:val="0"/>
  </w:num>
  <w:num w:numId="2" w16cid:durableId="70336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82"/>
    <w:rsid w:val="001E0889"/>
    <w:rsid w:val="006833ED"/>
    <w:rsid w:val="00995BF4"/>
    <w:rsid w:val="00A04D0B"/>
    <w:rsid w:val="00AB3A52"/>
    <w:rsid w:val="00B14982"/>
    <w:rsid w:val="00CA4807"/>
    <w:rsid w:val="00CC1576"/>
    <w:rsid w:val="00D127A4"/>
    <w:rsid w:val="00EF25DB"/>
    <w:rsid w:val="00FB67F6"/>
    <w:rsid w:val="00FD5AA3"/>
    <w:rsid w:val="00FE09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70A"/>
  <w15:chartTrackingRefBased/>
  <w15:docId w15:val="{FFF2D472-17BC-4CDD-A5EF-562D5B20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14982"/>
  </w:style>
  <w:style w:type="paragraph" w:styleId="Pealkiri1">
    <w:name w:val="heading 1"/>
    <w:basedOn w:val="Normaallaad"/>
    <w:next w:val="Normaallaad"/>
    <w:link w:val="Pealkiri1Mrk"/>
    <w:uiPriority w:val="9"/>
    <w:qFormat/>
    <w:rsid w:val="00B14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14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B1498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1498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1498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1498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1498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1498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1498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498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1498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B1498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1498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1498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1498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1498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1498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1498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14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1498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1498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1498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14982"/>
    <w:pPr>
      <w:spacing w:before="160"/>
      <w:jc w:val="center"/>
    </w:pPr>
    <w:rPr>
      <w:i/>
      <w:iCs/>
      <w:color w:val="404040" w:themeColor="text1" w:themeTint="BF"/>
    </w:rPr>
  </w:style>
  <w:style w:type="character" w:customStyle="1" w:styleId="TsitaatMrk">
    <w:name w:val="Tsitaat Märk"/>
    <w:basedOn w:val="Liguvaikefont"/>
    <w:link w:val="Tsitaat"/>
    <w:uiPriority w:val="29"/>
    <w:rsid w:val="00B14982"/>
    <w:rPr>
      <w:i/>
      <w:iCs/>
      <w:color w:val="404040" w:themeColor="text1" w:themeTint="BF"/>
    </w:rPr>
  </w:style>
  <w:style w:type="paragraph" w:styleId="Loendilik">
    <w:name w:val="List Paragraph"/>
    <w:basedOn w:val="Normaallaad"/>
    <w:uiPriority w:val="34"/>
    <w:qFormat/>
    <w:rsid w:val="00B14982"/>
    <w:pPr>
      <w:ind w:left="720"/>
      <w:contextualSpacing/>
    </w:pPr>
  </w:style>
  <w:style w:type="character" w:styleId="Selgeltmrgatavrhutus">
    <w:name w:val="Intense Emphasis"/>
    <w:basedOn w:val="Liguvaikefont"/>
    <w:uiPriority w:val="21"/>
    <w:qFormat/>
    <w:rsid w:val="00B14982"/>
    <w:rPr>
      <w:i/>
      <w:iCs/>
      <w:color w:val="0F4761" w:themeColor="accent1" w:themeShade="BF"/>
    </w:rPr>
  </w:style>
  <w:style w:type="paragraph" w:styleId="Selgeltmrgatavtsitaat">
    <w:name w:val="Intense Quote"/>
    <w:basedOn w:val="Normaallaad"/>
    <w:next w:val="Normaallaad"/>
    <w:link w:val="SelgeltmrgatavtsitaatMrk"/>
    <w:uiPriority w:val="30"/>
    <w:qFormat/>
    <w:rsid w:val="00B14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14982"/>
    <w:rPr>
      <w:i/>
      <w:iCs/>
      <w:color w:val="0F4761" w:themeColor="accent1" w:themeShade="BF"/>
    </w:rPr>
  </w:style>
  <w:style w:type="character" w:styleId="Selgeltmrgatavviide">
    <w:name w:val="Intense Reference"/>
    <w:basedOn w:val="Liguvaikefont"/>
    <w:uiPriority w:val="32"/>
    <w:qFormat/>
    <w:rsid w:val="00B14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1413-2B0C-4420-B2F8-ABF7BBA4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385</Words>
  <Characters>2239</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Hanna-Maria Kordziejonek</dc:creator>
  <cp:keywords/>
  <dc:description/>
  <cp:lastModifiedBy>Milja Janson</cp:lastModifiedBy>
  <cp:revision>5</cp:revision>
  <dcterms:created xsi:type="dcterms:W3CDTF">2026-01-20T10:57:00Z</dcterms:created>
  <dcterms:modified xsi:type="dcterms:W3CDTF">2026-01-22T07:06:00Z</dcterms:modified>
</cp:coreProperties>
</file>