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9E6C8" w14:textId="11236E58" w:rsidR="002A5D90" w:rsidRPr="007F1D7F" w:rsidRDefault="007F1D7F" w:rsidP="007F1D7F">
      <w:pPr>
        <w:pStyle w:val="Vahedeta"/>
        <w:rPr>
          <w:rFonts w:cs="Times New Roman"/>
          <w:b/>
          <w:bCs/>
          <w:color w:val="000000"/>
          <w:szCs w:val="24"/>
        </w:rPr>
      </w:pPr>
      <w:r w:rsidRPr="007F1D7F">
        <w:rPr>
          <w:rFonts w:cs="Times New Roman"/>
          <w:b/>
          <w:bCs/>
          <w:color w:val="000000"/>
          <w:szCs w:val="24"/>
        </w:rPr>
        <w:t>Seletuskiri</w:t>
      </w:r>
    </w:p>
    <w:p w14:paraId="320F64CB" w14:textId="77777777" w:rsidR="007F1D7F" w:rsidRDefault="007F1D7F" w:rsidP="007F1D7F">
      <w:pPr>
        <w:spacing w:after="120"/>
        <w:rPr>
          <w:rFonts w:cs="Times New Roman"/>
          <w:b/>
          <w:bCs/>
          <w:szCs w:val="24"/>
          <w:u w:val="single"/>
        </w:rPr>
      </w:pPr>
    </w:p>
    <w:p w14:paraId="42CE92A7" w14:textId="0096BE4E" w:rsidR="00B75E4B" w:rsidRPr="007F1D7F" w:rsidRDefault="00B75E4B" w:rsidP="007F1D7F">
      <w:pPr>
        <w:spacing w:after="120"/>
        <w:rPr>
          <w:rFonts w:cs="Times New Roman"/>
          <w:b/>
          <w:bCs/>
          <w:szCs w:val="24"/>
          <w:u w:val="single"/>
        </w:rPr>
      </w:pPr>
      <w:r w:rsidRPr="007F1D7F">
        <w:rPr>
          <w:rFonts w:cs="Times New Roman"/>
          <w:b/>
          <w:bCs/>
          <w:szCs w:val="24"/>
          <w:u w:val="single"/>
        </w:rPr>
        <w:t xml:space="preserve">Maamaksumäärade kehtestamine 2026. aastaks </w:t>
      </w:r>
    </w:p>
    <w:p w14:paraId="09DCE7D0" w14:textId="6BB4895B" w:rsidR="00B75E4B" w:rsidRDefault="0077582E" w:rsidP="00B75E4B">
      <w:pPr>
        <w:spacing w:after="120"/>
        <w:contextualSpacing/>
        <w:rPr>
          <w:rFonts w:cs="Times New Roman"/>
          <w:szCs w:val="24"/>
        </w:rPr>
      </w:pPr>
      <w:r>
        <w:rPr>
          <w:rFonts w:cs="Times New Roman"/>
          <w:szCs w:val="24"/>
        </w:rPr>
        <w:t>Muudatused maaksus:</w:t>
      </w:r>
    </w:p>
    <w:p w14:paraId="76E0BAD8" w14:textId="77777777" w:rsidR="0077582E" w:rsidRPr="00AB04D1" w:rsidRDefault="0077582E" w:rsidP="00B75E4B">
      <w:pPr>
        <w:spacing w:after="120"/>
        <w:contextualSpacing/>
        <w:rPr>
          <w:rFonts w:cs="Times New Roman"/>
          <w:szCs w:val="24"/>
        </w:rPr>
      </w:pPr>
    </w:p>
    <w:p w14:paraId="42DAD995" w14:textId="6051B164" w:rsidR="00B75E4B" w:rsidRPr="00DE45DA" w:rsidRDefault="00B75E4B" w:rsidP="009152DC">
      <w:pPr>
        <w:shd w:val="clear" w:color="auto" w:fill="FFFFFF"/>
        <w:outlineLvl w:val="2"/>
        <w:rPr>
          <w:rFonts w:eastAsia="Times New Roman" w:cs="Times New Roman"/>
          <w:b/>
          <w:bCs/>
          <w:color w:val="202020"/>
          <w:szCs w:val="24"/>
          <w:lang w:eastAsia="et-EE"/>
        </w:rPr>
      </w:pPr>
      <w:r w:rsidRPr="00DE45DA">
        <w:rPr>
          <w:rFonts w:eastAsia="Times New Roman" w:cs="Times New Roman"/>
          <w:color w:val="202020"/>
          <w:szCs w:val="24"/>
          <w:lang w:eastAsia="et-EE"/>
        </w:rPr>
        <w:t>Maksumäärad</w:t>
      </w:r>
      <w:r w:rsidRPr="00AB04D1">
        <w:rPr>
          <w:rFonts w:eastAsia="Times New Roman" w:cs="Times New Roman"/>
          <w:color w:val="202020"/>
          <w:szCs w:val="24"/>
          <w:lang w:eastAsia="et-EE"/>
        </w:rPr>
        <w:t xml:space="preserve"> tuleb </w:t>
      </w:r>
      <w:r w:rsidRPr="00DE45DA">
        <w:rPr>
          <w:rFonts w:eastAsia="Times New Roman" w:cs="Times New Roman"/>
          <w:color w:val="202020"/>
          <w:szCs w:val="24"/>
          <w:lang w:eastAsia="et-EE"/>
        </w:rPr>
        <w:t xml:space="preserve">maamaksu infosüsteemi </w:t>
      </w:r>
      <w:r w:rsidRPr="00AB04D1">
        <w:rPr>
          <w:rFonts w:eastAsia="Times New Roman" w:cs="Times New Roman"/>
          <w:color w:val="202020"/>
          <w:szCs w:val="24"/>
          <w:lang w:eastAsia="et-EE"/>
        </w:rPr>
        <w:t xml:space="preserve">sisestada </w:t>
      </w:r>
      <w:r w:rsidRPr="00DE45DA">
        <w:rPr>
          <w:rFonts w:eastAsia="Times New Roman" w:cs="Times New Roman"/>
          <w:b/>
          <w:bCs/>
          <w:color w:val="202020"/>
          <w:szCs w:val="24"/>
          <w:lang w:eastAsia="et-EE"/>
        </w:rPr>
        <w:t>2. oktoobriks</w:t>
      </w:r>
    </w:p>
    <w:p w14:paraId="017C0532" w14:textId="0DC82250" w:rsidR="00B75E4B" w:rsidRPr="00AB04D1" w:rsidRDefault="00FF7203" w:rsidP="00B75E4B">
      <w:pPr>
        <w:spacing w:after="120"/>
        <w:rPr>
          <w:rFonts w:cs="Times New Roman"/>
          <w:szCs w:val="24"/>
        </w:rPr>
      </w:pPr>
      <w:r>
        <w:rPr>
          <w:rFonts w:cs="Times New Roman"/>
          <w:szCs w:val="24"/>
        </w:rPr>
        <w:t xml:space="preserve">2026 a </w:t>
      </w:r>
      <w:r w:rsidR="00257C95">
        <w:rPr>
          <w:rFonts w:cs="Times New Roman"/>
          <w:szCs w:val="24"/>
        </w:rPr>
        <w:t xml:space="preserve">on </w:t>
      </w:r>
      <w:proofErr w:type="spellStart"/>
      <w:r w:rsidR="00B75E4B" w:rsidRPr="00AB04D1">
        <w:rPr>
          <w:rFonts w:cs="Times New Roman"/>
          <w:szCs w:val="24"/>
        </w:rPr>
        <w:t>KOV´dele</w:t>
      </w:r>
      <w:proofErr w:type="spellEnd"/>
      <w:r w:rsidR="00B75E4B" w:rsidRPr="00AB04D1">
        <w:rPr>
          <w:rFonts w:cs="Times New Roman"/>
          <w:szCs w:val="24"/>
        </w:rPr>
        <w:t xml:space="preserve"> antud võimalus</w:t>
      </w:r>
      <w:r w:rsidR="00B75E4B" w:rsidRPr="00AB04D1">
        <w:rPr>
          <w:rFonts w:cs="Times New Roman"/>
          <w:b/>
          <w:bCs/>
          <w:szCs w:val="24"/>
        </w:rPr>
        <w:t xml:space="preserve"> </w:t>
      </w:r>
      <w:r w:rsidR="00B75E4B" w:rsidRPr="00AB04D1">
        <w:rPr>
          <w:rFonts w:cs="Times New Roman"/>
          <w:szCs w:val="24"/>
        </w:rPr>
        <w:t xml:space="preserve">kehtestada maamaksu summa aastase kasvu piirmäär protsendina vahemikus 10-100%, võrreldes eelmise aasta maamaksusummaga, kusjuures maksuvabastusi ja -soodustusi ei rakendata, st % arvestatakse ilma maksusoodustuseta (koduomaniku soodustus) summalt. Muudatus rakendub maamaksu suhtes alates 2026. aastast. </w:t>
      </w:r>
    </w:p>
    <w:p w14:paraId="0DE008DD" w14:textId="349AF32D" w:rsidR="00B75E4B" w:rsidRPr="00AB04D1" w:rsidRDefault="00B75E4B" w:rsidP="00B75E4B">
      <w:pPr>
        <w:spacing w:after="120"/>
        <w:rPr>
          <w:rFonts w:cs="Times New Roman"/>
          <w:szCs w:val="24"/>
        </w:rPr>
      </w:pPr>
      <w:r w:rsidRPr="00AB04D1">
        <w:rPr>
          <w:rFonts w:cs="Times New Roman"/>
          <w:szCs w:val="24"/>
        </w:rPr>
        <w:t xml:space="preserve">Maksutõusu piirmäär 100% tähendaks ühe aastaga maamaksu kahekordistumist. Väikeste maamaksusummade puhul nt 5-25 eurot vahemikus ei ole kahekordne maamaksu tõus suur probleem, kuid </w:t>
      </w:r>
      <w:r w:rsidR="00805010">
        <w:rPr>
          <w:rFonts w:cs="Times New Roman"/>
          <w:szCs w:val="24"/>
        </w:rPr>
        <w:t xml:space="preserve">suuremates linnades, kus maa hind on kõrge, siis seal oleks tõus </w:t>
      </w:r>
      <w:r w:rsidR="005128A6">
        <w:rPr>
          <w:rFonts w:cs="Times New Roman"/>
          <w:szCs w:val="24"/>
        </w:rPr>
        <w:t>meeletult suu</w:t>
      </w:r>
      <w:r w:rsidR="0077582E">
        <w:rPr>
          <w:rFonts w:cs="Times New Roman"/>
          <w:szCs w:val="24"/>
        </w:rPr>
        <w:t>r.</w:t>
      </w:r>
      <w:r w:rsidRPr="00AB04D1">
        <w:rPr>
          <w:rFonts w:cs="Times New Roman"/>
          <w:szCs w:val="24"/>
        </w:rPr>
        <w:t xml:space="preserve"> </w:t>
      </w:r>
    </w:p>
    <w:p w14:paraId="09DA1412" w14:textId="77777777" w:rsidR="00B75E4B" w:rsidRPr="000858C8" w:rsidRDefault="00B75E4B" w:rsidP="00B75E4B">
      <w:pPr>
        <w:spacing w:after="120"/>
        <w:contextualSpacing/>
        <w:rPr>
          <w:rFonts w:cs="Times New Roman"/>
          <w:szCs w:val="24"/>
        </w:rPr>
      </w:pPr>
    </w:p>
    <w:p w14:paraId="236D6A40" w14:textId="7D455AA5" w:rsidR="00B75E4B" w:rsidRPr="003C58B9" w:rsidRDefault="00AD7ECF" w:rsidP="00B75E4B">
      <w:pPr>
        <w:rPr>
          <w:rFonts w:cs="Times New Roman"/>
        </w:rPr>
      </w:pPr>
      <w:r>
        <w:rPr>
          <w:rFonts w:cs="Times New Roman"/>
          <w:color w:val="1A1A1A"/>
          <w:shd w:val="clear" w:color="auto" w:fill="FDFDFD"/>
        </w:rPr>
        <w:t>2026 aastal k</w:t>
      </w:r>
      <w:r w:rsidR="00B75E4B" w:rsidRPr="003C58B9">
        <w:rPr>
          <w:rFonts w:cs="Times New Roman"/>
          <w:color w:val="1A1A1A"/>
          <w:shd w:val="clear" w:color="auto" w:fill="FDFDFD"/>
        </w:rPr>
        <w:t xml:space="preserve">aob üleriigiline pindalapõhine maksusoodustus (tiheasutuses 0,15 ha ja </w:t>
      </w:r>
      <w:proofErr w:type="spellStart"/>
      <w:r w:rsidR="00B75E4B" w:rsidRPr="003C58B9">
        <w:rPr>
          <w:rFonts w:cs="Times New Roman"/>
          <w:color w:val="1A1A1A"/>
          <w:shd w:val="clear" w:color="auto" w:fill="FDFDFD"/>
        </w:rPr>
        <w:t>hajaasustuses</w:t>
      </w:r>
      <w:proofErr w:type="spellEnd"/>
      <w:r w:rsidR="00B75E4B" w:rsidRPr="003C58B9">
        <w:rPr>
          <w:rFonts w:cs="Times New Roman"/>
          <w:color w:val="1A1A1A"/>
          <w:shd w:val="clear" w:color="auto" w:fill="FDFDFD"/>
        </w:rPr>
        <w:t xml:space="preserve"> 2ha )</w:t>
      </w:r>
      <w:r>
        <w:rPr>
          <w:rFonts w:cs="Times New Roman"/>
          <w:color w:val="1A1A1A"/>
          <w:shd w:val="clear" w:color="auto" w:fill="FDFDFD"/>
        </w:rPr>
        <w:t xml:space="preserve"> el</w:t>
      </w:r>
      <w:r w:rsidR="0077582E">
        <w:rPr>
          <w:rFonts w:cs="Times New Roman"/>
          <w:color w:val="1A1A1A"/>
          <w:shd w:val="clear" w:color="auto" w:fill="FDFDFD"/>
        </w:rPr>
        <w:t>a</w:t>
      </w:r>
      <w:r>
        <w:rPr>
          <w:rFonts w:cs="Times New Roman"/>
          <w:color w:val="1A1A1A"/>
          <w:shd w:val="clear" w:color="auto" w:fill="FDFDFD"/>
        </w:rPr>
        <w:t>mumaale</w:t>
      </w:r>
      <w:r w:rsidR="00B75E4B" w:rsidRPr="003C58B9">
        <w:rPr>
          <w:rFonts w:cs="Times New Roman"/>
          <w:color w:val="1A1A1A"/>
          <w:shd w:val="clear" w:color="auto" w:fill="FDFDFD"/>
        </w:rPr>
        <w:t xml:space="preserve"> ja hakkab kehtima summapõhine kodualuse maa maksusoodustuse, mille suurus võib olla määratud vahemikus 5–1000 eurot. KOV võib maksusoodustuse piiriks määrata nt 50 eurot või 500 eurot või kuni 1000eurot.</w:t>
      </w:r>
      <w:r w:rsidR="00B75E4B" w:rsidRPr="003C58B9">
        <w:rPr>
          <w:rFonts w:cs="Times New Roman"/>
        </w:rPr>
        <w:t xml:space="preserve"> </w:t>
      </w:r>
    </w:p>
    <w:p w14:paraId="3791D21F" w14:textId="740A2C82" w:rsidR="00B75E4B" w:rsidRDefault="00B75E4B" w:rsidP="00B75E4B">
      <w:pPr>
        <w:rPr>
          <w:rFonts w:cs="Times New Roman"/>
          <w:color w:val="1A1A1A"/>
          <w:szCs w:val="24"/>
          <w:shd w:val="clear" w:color="auto" w:fill="FDFDFD"/>
        </w:rPr>
      </w:pPr>
      <w:r w:rsidRPr="004B3EA6">
        <w:rPr>
          <w:rFonts w:cs="Times New Roman"/>
          <w:color w:val="1A1A1A"/>
          <w:szCs w:val="24"/>
          <w:shd w:val="clear" w:color="auto" w:fill="FDFDFD"/>
        </w:rPr>
        <w:t xml:space="preserve">Kui maale arvutatud maksukohustus on suurem </w:t>
      </w:r>
      <w:proofErr w:type="spellStart"/>
      <w:r w:rsidRPr="004B3EA6">
        <w:rPr>
          <w:rFonts w:cs="Times New Roman"/>
          <w:color w:val="1A1A1A"/>
          <w:szCs w:val="24"/>
          <w:shd w:val="clear" w:color="auto" w:fill="FDFDFD"/>
        </w:rPr>
        <w:t>KOVi</w:t>
      </w:r>
      <w:proofErr w:type="spellEnd"/>
      <w:r w:rsidRPr="004B3EA6">
        <w:rPr>
          <w:rFonts w:cs="Times New Roman"/>
          <w:color w:val="1A1A1A"/>
          <w:szCs w:val="24"/>
          <w:shd w:val="clear" w:color="auto" w:fill="FDFDFD"/>
        </w:rPr>
        <w:t xml:space="preserve"> kehtestatud kodualuse maa maksusoodustuse suurusest (eurodes), siis tekib koduomanikul maamaksu tasumise kohustus. </w:t>
      </w:r>
      <w:r>
        <w:rPr>
          <w:rFonts w:cs="Times New Roman"/>
          <w:color w:val="1A1A1A"/>
          <w:szCs w:val="24"/>
          <w:shd w:val="clear" w:color="auto" w:fill="FDFDFD"/>
        </w:rPr>
        <w:t>Tegelikkuses Mulgi vallas nt 50€ kehtestamise puhul ei tule ilmselt kellelgi elamumaa eest maksta, sest vallas elamumaa maamaks</w:t>
      </w:r>
      <w:r w:rsidR="00B26F7A">
        <w:rPr>
          <w:rFonts w:cs="Times New Roman"/>
          <w:color w:val="1A1A1A"/>
          <w:szCs w:val="24"/>
          <w:shd w:val="clear" w:color="auto" w:fill="FDFDFD"/>
        </w:rPr>
        <w:t xml:space="preserve"> </w:t>
      </w:r>
      <w:r w:rsidR="003D076C">
        <w:rPr>
          <w:rFonts w:cs="Times New Roman"/>
          <w:color w:val="1A1A1A"/>
          <w:szCs w:val="24"/>
          <w:shd w:val="clear" w:color="auto" w:fill="FDFDFD"/>
        </w:rPr>
        <w:t xml:space="preserve">aastas </w:t>
      </w:r>
      <w:r w:rsidR="00B26F7A">
        <w:rPr>
          <w:rFonts w:cs="Times New Roman"/>
          <w:color w:val="1A1A1A"/>
          <w:szCs w:val="24"/>
          <w:shd w:val="clear" w:color="auto" w:fill="FDFDFD"/>
        </w:rPr>
        <w:t xml:space="preserve">on </w:t>
      </w:r>
      <w:r>
        <w:rPr>
          <w:rFonts w:cs="Times New Roman"/>
          <w:color w:val="1A1A1A"/>
          <w:szCs w:val="24"/>
          <w:shd w:val="clear" w:color="auto" w:fill="FDFDFD"/>
        </w:rPr>
        <w:t>ma</w:t>
      </w:r>
      <w:r w:rsidR="003D076C">
        <w:rPr>
          <w:rFonts w:cs="Times New Roman"/>
          <w:color w:val="1A1A1A"/>
          <w:szCs w:val="24"/>
          <w:shd w:val="clear" w:color="auto" w:fill="FDFDFD"/>
        </w:rPr>
        <w:t xml:space="preserve">ksimaalselt </w:t>
      </w:r>
      <w:r>
        <w:rPr>
          <w:rFonts w:cs="Times New Roman"/>
          <w:color w:val="1A1A1A"/>
          <w:szCs w:val="24"/>
          <w:shd w:val="clear" w:color="auto" w:fill="FDFDFD"/>
        </w:rPr>
        <w:t xml:space="preserve">25-30 € ilma soodustuseta. </w:t>
      </w:r>
    </w:p>
    <w:p w14:paraId="0007650B" w14:textId="24E7033E" w:rsidR="00B75E4B" w:rsidRDefault="00B75E4B" w:rsidP="00B75E4B">
      <w:pPr>
        <w:rPr>
          <w:rFonts w:cs="Times New Roman"/>
          <w:color w:val="1A1A1A"/>
          <w:szCs w:val="24"/>
          <w:shd w:val="clear" w:color="auto" w:fill="FDFDFD"/>
        </w:rPr>
      </w:pPr>
      <w:r>
        <w:rPr>
          <w:rFonts w:cs="Times New Roman"/>
          <w:color w:val="1A1A1A"/>
          <w:szCs w:val="24"/>
          <w:shd w:val="clear" w:color="auto" w:fill="FDFDFD"/>
        </w:rPr>
        <w:t>Maksu ja Tolliamet on loonud 2026 aasta maamaksu arvutamiseks kalulaatori. 2026 aasta maamaksu kalkulaatoriga saab vaadata, kuidas see mõjutab erinevate maamaksumäärade ja koduomaniku soodustuse summa  muutmisel vallale laekuvat maamaksu. Kalkulaator annab orienteeruva tulemuse. Kuid kahjuks ei saa sellega prognoosida katastripõhiselt maamaksu</w:t>
      </w:r>
      <w:r w:rsidR="00FF7203">
        <w:rPr>
          <w:rFonts w:cs="Times New Roman"/>
          <w:color w:val="1A1A1A"/>
          <w:szCs w:val="24"/>
          <w:shd w:val="clear" w:color="auto" w:fill="FDFDFD"/>
        </w:rPr>
        <w:t>.</w:t>
      </w:r>
    </w:p>
    <w:p w14:paraId="505A5FDC" w14:textId="77777777" w:rsidR="00FF7203" w:rsidRPr="00B75E4B" w:rsidRDefault="00FF7203" w:rsidP="00FF7203">
      <w:pPr>
        <w:spacing w:line="264" w:lineRule="auto"/>
        <w:contextualSpacing/>
        <w:textAlignment w:val="baseline"/>
        <w:rPr>
          <w:rFonts w:eastAsiaTheme="majorEastAsia" w:cs="Times New Roman"/>
          <w:color w:val="000000"/>
          <w:kern w:val="24"/>
          <w:szCs w:val="24"/>
        </w:rPr>
      </w:pPr>
      <w:r w:rsidRPr="00B75E4B">
        <w:rPr>
          <w:rFonts w:eastAsiaTheme="majorEastAsia" w:cs="Times New Roman"/>
          <w:color w:val="000000"/>
          <w:kern w:val="24"/>
          <w:szCs w:val="24"/>
        </w:rPr>
        <w:t>Maksumäärad 2026:</w:t>
      </w:r>
    </w:p>
    <w:p w14:paraId="361C68D8" w14:textId="77777777" w:rsidR="00FF7203" w:rsidRPr="004358D4" w:rsidRDefault="00FF7203" w:rsidP="00FF7203">
      <w:pPr>
        <w:spacing w:line="264" w:lineRule="auto"/>
        <w:contextualSpacing/>
        <w:textAlignment w:val="baseline"/>
        <w:rPr>
          <w:rFonts w:eastAsiaTheme="minorEastAsia" w:cs="Times New Roman"/>
          <w:color w:val="0070C0"/>
          <w:kern w:val="24"/>
          <w:szCs w:val="24"/>
          <w:lang w:eastAsia="et-EE"/>
        </w:rPr>
      </w:pPr>
      <w:r w:rsidRPr="00A85261">
        <w:rPr>
          <w:rFonts w:eastAsiaTheme="minorEastAsia" w:cs="Times New Roman"/>
          <w:color w:val="000000"/>
          <w:kern w:val="24"/>
          <w:szCs w:val="24"/>
          <w:lang w:eastAsia="et-EE"/>
        </w:rPr>
        <w:t xml:space="preserve">Elamumaa ja maatulundusmaa õuemaa kõlvik – </w:t>
      </w:r>
      <w:r w:rsidRPr="00AB04D1">
        <w:rPr>
          <w:rFonts w:eastAsiaTheme="minorEastAsia" w:cs="Times New Roman"/>
          <w:color w:val="000000"/>
          <w:kern w:val="24"/>
          <w:szCs w:val="24"/>
          <w:lang w:eastAsia="et-EE"/>
        </w:rPr>
        <w:t xml:space="preserve">0,1 kuni </w:t>
      </w:r>
      <w:r w:rsidRPr="00A85261">
        <w:rPr>
          <w:rFonts w:eastAsiaTheme="minorEastAsia" w:cs="Times New Roman"/>
          <w:color w:val="000000"/>
          <w:kern w:val="24"/>
          <w:szCs w:val="24"/>
          <w:lang w:eastAsia="et-EE"/>
        </w:rPr>
        <w:t>1,0%</w:t>
      </w:r>
      <w:r>
        <w:rPr>
          <w:rFonts w:eastAsiaTheme="minorEastAsia" w:cs="Times New Roman"/>
          <w:color w:val="000000"/>
          <w:kern w:val="24"/>
          <w:szCs w:val="24"/>
          <w:lang w:eastAsia="et-EE"/>
        </w:rPr>
        <w:t xml:space="preserve"> </w:t>
      </w:r>
      <w:r w:rsidRPr="004358D4">
        <w:rPr>
          <w:rFonts w:eastAsiaTheme="minorEastAsia" w:cs="Times New Roman"/>
          <w:color w:val="0070C0"/>
          <w:kern w:val="24"/>
          <w:szCs w:val="24"/>
          <w:lang w:eastAsia="et-EE"/>
        </w:rPr>
        <w:t>sellel aastal Mulgi vallas 0,5%</w:t>
      </w:r>
    </w:p>
    <w:p w14:paraId="7AEEEBD9" w14:textId="77777777" w:rsidR="00FF7203" w:rsidRPr="004358D4" w:rsidRDefault="00FF7203" w:rsidP="00FF7203">
      <w:pPr>
        <w:spacing w:line="264" w:lineRule="auto"/>
        <w:contextualSpacing/>
        <w:textAlignment w:val="baseline"/>
        <w:rPr>
          <w:rFonts w:eastAsiaTheme="minorEastAsia" w:cs="Times New Roman"/>
          <w:color w:val="0070C0"/>
          <w:kern w:val="24"/>
          <w:szCs w:val="24"/>
          <w:lang w:eastAsia="et-EE"/>
        </w:rPr>
      </w:pPr>
      <w:r w:rsidRPr="00AB04D1">
        <w:rPr>
          <w:rFonts w:eastAsiaTheme="minorEastAsia" w:cs="Times New Roman"/>
          <w:color w:val="000000"/>
          <w:kern w:val="24"/>
          <w:szCs w:val="24"/>
          <w:lang w:eastAsia="et-EE"/>
        </w:rPr>
        <w:t>Maatulundusmaa (metsamaa, põllumaa) – 0,1 kuni 0,5%</w:t>
      </w:r>
      <w:r>
        <w:rPr>
          <w:rFonts w:eastAsiaTheme="minorEastAsia" w:cs="Times New Roman"/>
          <w:color w:val="000000"/>
          <w:kern w:val="24"/>
          <w:szCs w:val="24"/>
          <w:lang w:eastAsia="et-EE"/>
        </w:rPr>
        <w:t xml:space="preserve"> </w:t>
      </w:r>
      <w:r w:rsidRPr="004358D4">
        <w:rPr>
          <w:rFonts w:eastAsiaTheme="minorEastAsia" w:cs="Times New Roman"/>
          <w:color w:val="0070C0"/>
          <w:kern w:val="24"/>
          <w:szCs w:val="24"/>
          <w:lang w:eastAsia="et-EE"/>
        </w:rPr>
        <w:t>sellel aastal Mulgi vallas 0,5%</w:t>
      </w:r>
    </w:p>
    <w:p w14:paraId="3ADAEBAD" w14:textId="77777777" w:rsidR="00FF7203" w:rsidRPr="004358D4" w:rsidRDefault="00FF7203" w:rsidP="00FF7203">
      <w:pPr>
        <w:spacing w:line="264" w:lineRule="auto"/>
        <w:contextualSpacing/>
        <w:textAlignment w:val="baseline"/>
        <w:rPr>
          <w:rFonts w:eastAsiaTheme="minorEastAsia" w:cs="Times New Roman"/>
          <w:color w:val="0070C0"/>
          <w:kern w:val="24"/>
          <w:szCs w:val="24"/>
          <w:lang w:eastAsia="et-EE"/>
        </w:rPr>
      </w:pPr>
      <w:r w:rsidRPr="00AB04D1">
        <w:rPr>
          <w:rFonts w:eastAsia="Times New Roman" w:cs="Times New Roman"/>
          <w:szCs w:val="24"/>
          <w:bdr w:val="none" w:sz="0" w:space="0" w:color="auto" w:frame="1"/>
          <w:lang w:eastAsia="et-EE"/>
        </w:rPr>
        <w:t>Ülejäänud</w:t>
      </w:r>
      <w:r w:rsidRPr="00AB04D1">
        <w:rPr>
          <w:rFonts w:eastAsia="Times New Roman" w:cs="Times New Roman"/>
          <w:b/>
          <w:bCs/>
          <w:color w:val="0061AA"/>
          <w:szCs w:val="24"/>
          <w:bdr w:val="none" w:sz="0" w:space="0" w:color="auto" w:frame="1"/>
          <w:lang w:eastAsia="et-EE"/>
        </w:rPr>
        <w:t xml:space="preserve"> </w:t>
      </w:r>
      <w:r w:rsidRPr="00DE45DA">
        <w:rPr>
          <w:rFonts w:eastAsia="Times New Roman" w:cs="Times New Roman"/>
          <w:b/>
          <w:bCs/>
          <w:color w:val="0061AA"/>
          <w:szCs w:val="24"/>
          <w:bdr w:val="none" w:sz="0" w:space="0" w:color="auto" w:frame="1"/>
          <w:lang w:eastAsia="et-EE"/>
        </w:rPr>
        <w:t> </w:t>
      </w:r>
      <w:r w:rsidRPr="00AB04D1">
        <w:rPr>
          <w:rFonts w:eastAsia="Times New Roman" w:cs="Times New Roman"/>
          <w:szCs w:val="24"/>
          <w:bdr w:val="none" w:sz="0" w:space="0" w:color="auto" w:frame="1"/>
          <w:lang w:eastAsia="et-EE"/>
        </w:rPr>
        <w:t xml:space="preserve">sihtotstarbega maa </w:t>
      </w:r>
      <w:r w:rsidRPr="00DE45DA">
        <w:rPr>
          <w:rFonts w:eastAsia="Times New Roman" w:cs="Times New Roman"/>
          <w:color w:val="202020"/>
          <w:szCs w:val="24"/>
          <w:lang w:eastAsia="et-EE"/>
        </w:rPr>
        <w:t>0,1–2,0</w:t>
      </w:r>
      <w:r w:rsidRPr="004358D4">
        <w:rPr>
          <w:rFonts w:eastAsiaTheme="minorEastAsia" w:cs="Times New Roman"/>
          <w:color w:val="0070C0"/>
          <w:kern w:val="24"/>
          <w:szCs w:val="24"/>
          <w:lang w:eastAsia="et-EE"/>
        </w:rPr>
        <w:t xml:space="preserve"> sellel aastal Mulgi vallas </w:t>
      </w:r>
      <w:r>
        <w:rPr>
          <w:rFonts w:eastAsiaTheme="minorEastAsia" w:cs="Times New Roman"/>
          <w:color w:val="0070C0"/>
          <w:kern w:val="24"/>
          <w:szCs w:val="24"/>
          <w:lang w:eastAsia="et-EE"/>
        </w:rPr>
        <w:t>1,0</w:t>
      </w:r>
      <w:r w:rsidRPr="004358D4">
        <w:rPr>
          <w:rFonts w:eastAsiaTheme="minorEastAsia" w:cs="Times New Roman"/>
          <w:color w:val="0070C0"/>
          <w:kern w:val="24"/>
          <w:szCs w:val="24"/>
          <w:lang w:eastAsia="et-EE"/>
        </w:rPr>
        <w:t>%</w:t>
      </w:r>
    </w:p>
    <w:p w14:paraId="7EE272C8" w14:textId="77777777" w:rsidR="00FF7203" w:rsidRDefault="00FF7203" w:rsidP="00B75E4B">
      <w:pPr>
        <w:rPr>
          <w:rFonts w:cs="Times New Roman"/>
          <w:color w:val="1A1A1A"/>
          <w:szCs w:val="24"/>
          <w:shd w:val="clear" w:color="auto" w:fill="FDFDFD"/>
        </w:rPr>
      </w:pPr>
    </w:p>
    <w:p w14:paraId="693ABAFD" w14:textId="77777777" w:rsidR="00B75E4B" w:rsidRDefault="00B75E4B" w:rsidP="00B75E4B">
      <w:r>
        <w:t>Kalkulaatori link :</w:t>
      </w:r>
      <w:r>
        <w:rPr>
          <w:rFonts w:ascii="Calibri" w:hAnsi="Calibri" w:cs="Calibri"/>
        </w:rPr>
        <w:t xml:space="preserve"> </w:t>
      </w:r>
      <w:hyperlink r:id="rId7" w:history="1">
        <w:r>
          <w:rPr>
            <w:rStyle w:val="Hperlink"/>
            <w:rFonts w:ascii="Calibri" w:hAnsi="Calibri" w:cs="Calibri"/>
          </w:rPr>
          <w:t>https://app.powerbi.com/view?r=eyJrIjoiZjVmNmI3MzYtZjM1My00YzJjLWIxYWYtMjZkNzg1NGU4MTQ5IiwidCI6ImY5OWM0MjFjLTA1ZGItNGNjZi04NGNkLTlkYWE4YzQ2MDFmOSIsImMiOjl9</w:t>
        </w:r>
      </w:hyperlink>
    </w:p>
    <w:p w14:paraId="461AC742" w14:textId="77777777" w:rsidR="00B655BD" w:rsidRDefault="00B75E4B" w:rsidP="00B75E4B">
      <w:pPr>
        <w:rPr>
          <w:rFonts w:cs="Times New Roman"/>
          <w:color w:val="1A1A1A"/>
          <w:szCs w:val="24"/>
          <w:shd w:val="clear" w:color="auto" w:fill="FDFDFD"/>
        </w:rPr>
      </w:pPr>
      <w:r>
        <w:rPr>
          <w:rFonts w:cs="Times New Roman"/>
          <w:color w:val="1A1A1A"/>
          <w:szCs w:val="24"/>
          <w:shd w:val="clear" w:color="auto" w:fill="FDFDFD"/>
        </w:rPr>
        <w:t>Maaüksuste kaupa on võimalik MTA maamaksuprogrammis maamaksu prorammida. Kuid seal on võimalik nii, et täna muu</w:t>
      </w:r>
      <w:r w:rsidR="00D91854">
        <w:rPr>
          <w:rFonts w:cs="Times New Roman"/>
          <w:color w:val="1A1A1A"/>
          <w:szCs w:val="24"/>
          <w:shd w:val="clear" w:color="auto" w:fill="FDFDFD"/>
        </w:rPr>
        <w:t>dan</w:t>
      </w:r>
      <w:r>
        <w:rPr>
          <w:rFonts w:cs="Times New Roman"/>
          <w:color w:val="1A1A1A"/>
          <w:szCs w:val="24"/>
          <w:shd w:val="clear" w:color="auto" w:fill="FDFDFD"/>
        </w:rPr>
        <w:t xml:space="preserve"> parameetreid ja alles järgmisel päeval saan tulemuse. </w:t>
      </w:r>
    </w:p>
    <w:p w14:paraId="4736AA32" w14:textId="710E48E8" w:rsidR="00B75E4B" w:rsidRDefault="00B655BD" w:rsidP="00B75E4B">
      <w:pPr>
        <w:rPr>
          <w:rFonts w:cs="Times New Roman"/>
          <w:color w:val="1A1A1A"/>
          <w:szCs w:val="24"/>
          <w:shd w:val="clear" w:color="auto" w:fill="FDFDFD"/>
        </w:rPr>
      </w:pPr>
      <w:r>
        <w:rPr>
          <w:rFonts w:cs="Times New Roman"/>
          <w:color w:val="1A1A1A"/>
          <w:szCs w:val="24"/>
          <w:shd w:val="clear" w:color="auto" w:fill="FDFDFD"/>
        </w:rPr>
        <w:t>Mõned näited</w:t>
      </w:r>
      <w:r w:rsidR="00DA7702">
        <w:rPr>
          <w:rFonts w:cs="Times New Roman"/>
          <w:color w:val="1A1A1A"/>
          <w:szCs w:val="24"/>
          <w:shd w:val="clear" w:color="auto" w:fill="FDFDFD"/>
        </w:rPr>
        <w:t xml:space="preserve">, kui </w:t>
      </w:r>
      <w:r>
        <w:rPr>
          <w:rFonts w:cs="Times New Roman"/>
          <w:color w:val="1A1A1A"/>
          <w:szCs w:val="24"/>
          <w:shd w:val="clear" w:color="auto" w:fill="FDFDFD"/>
        </w:rPr>
        <w:t xml:space="preserve">maamaksumäära mitte muuta, kuidas siis </w:t>
      </w:r>
      <w:r w:rsidR="00DA7702">
        <w:rPr>
          <w:rFonts w:cs="Times New Roman"/>
          <w:color w:val="1A1A1A"/>
          <w:szCs w:val="24"/>
          <w:shd w:val="clear" w:color="auto" w:fill="FDFDFD"/>
        </w:rPr>
        <w:t xml:space="preserve">see </w:t>
      </w:r>
      <w:r w:rsidR="00E47424">
        <w:rPr>
          <w:rFonts w:cs="Times New Roman"/>
          <w:color w:val="1A1A1A"/>
          <w:szCs w:val="24"/>
          <w:shd w:val="clear" w:color="auto" w:fill="FDFDFD"/>
        </w:rPr>
        <w:t xml:space="preserve">2026 a maamaksu muudab. </w:t>
      </w:r>
      <w:r w:rsidR="0053564D">
        <w:rPr>
          <w:rFonts w:cs="Times New Roman"/>
          <w:color w:val="1A1A1A"/>
          <w:szCs w:val="24"/>
          <w:shd w:val="clear" w:color="auto" w:fill="FDFDFD"/>
        </w:rPr>
        <w:t>Näites ei ole k</w:t>
      </w:r>
      <w:r w:rsidR="007C6E0D">
        <w:rPr>
          <w:rFonts w:cs="Times New Roman"/>
          <w:color w:val="1A1A1A"/>
          <w:szCs w:val="24"/>
          <w:shd w:val="clear" w:color="auto" w:fill="FDFDFD"/>
        </w:rPr>
        <w:t>oduomaniku soodustu</w:t>
      </w:r>
      <w:r w:rsidR="0053564D">
        <w:rPr>
          <w:rFonts w:cs="Times New Roman"/>
          <w:color w:val="1A1A1A"/>
          <w:szCs w:val="24"/>
          <w:shd w:val="clear" w:color="auto" w:fill="FDFDFD"/>
        </w:rPr>
        <w:t>t</w:t>
      </w:r>
      <w:r w:rsidR="007C6E0D">
        <w:rPr>
          <w:rFonts w:cs="Times New Roman"/>
          <w:color w:val="1A1A1A"/>
          <w:szCs w:val="24"/>
          <w:shd w:val="clear" w:color="auto" w:fill="FDFDFD"/>
        </w:rPr>
        <w:t>s lisatud</w:t>
      </w:r>
      <w:r w:rsidR="00B75E4B">
        <w:rPr>
          <w:rFonts w:cs="Times New Roman"/>
          <w:color w:val="1A1A1A"/>
          <w:szCs w:val="24"/>
          <w:shd w:val="clear" w:color="auto" w:fill="FDFDFD"/>
        </w:rPr>
        <w:t xml:space="preserve">. </w:t>
      </w:r>
    </w:p>
    <w:tbl>
      <w:tblPr>
        <w:tblStyle w:val="Kontuurtabel"/>
        <w:tblW w:w="9918" w:type="dxa"/>
        <w:tblLook w:val="04A0" w:firstRow="1" w:lastRow="0" w:firstColumn="1" w:lastColumn="0" w:noHBand="0" w:noVBand="1"/>
      </w:tblPr>
      <w:tblGrid>
        <w:gridCol w:w="3185"/>
        <w:gridCol w:w="3614"/>
        <w:gridCol w:w="3119"/>
      </w:tblGrid>
      <w:tr w:rsidR="006102DA" w:rsidRPr="00EC14A5" w14:paraId="68163485" w14:textId="77777777" w:rsidTr="00037247">
        <w:tc>
          <w:tcPr>
            <w:tcW w:w="3185" w:type="dxa"/>
          </w:tcPr>
          <w:p w14:paraId="5B691776"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lastRenderedPageBreak/>
              <w:t>Maaüksus/suurus/sihtostarve</w:t>
            </w:r>
          </w:p>
        </w:tc>
        <w:tc>
          <w:tcPr>
            <w:tcW w:w="3614" w:type="dxa"/>
          </w:tcPr>
          <w:p w14:paraId="69B5F8FC" w14:textId="77777777" w:rsidR="006102DA" w:rsidRPr="00EC14A5" w:rsidRDefault="006102DA" w:rsidP="007621DD">
            <w:pPr>
              <w:rPr>
                <w:rFonts w:cs="Times New Roman"/>
                <w:b/>
                <w:bCs/>
                <w:kern w:val="2"/>
                <w14:ligatures w14:val="standardContextual"/>
              </w:rPr>
            </w:pPr>
            <w:r w:rsidRPr="00EC14A5">
              <w:rPr>
                <w:rFonts w:asciiTheme="minorHAnsi" w:hAnsiTheme="minorHAnsi"/>
                <w:b/>
                <w:bCs/>
                <w:kern w:val="2"/>
                <w14:ligatures w14:val="standardContextual"/>
              </w:rPr>
              <w:t>2025 maamaks, kui m</w:t>
            </w:r>
            <w:r w:rsidRPr="00EC14A5">
              <w:rPr>
                <w:rFonts w:cs="Times New Roman"/>
                <w:b/>
                <w:bCs/>
                <w:kern w:val="2"/>
                <w14:ligatures w14:val="standardContextual"/>
              </w:rPr>
              <w:t xml:space="preserve">aa maksumäärad: </w:t>
            </w:r>
          </w:p>
          <w:p w14:paraId="051DC3B3" w14:textId="77777777" w:rsidR="006102DA" w:rsidRPr="00EC14A5" w:rsidRDefault="006102DA" w:rsidP="007621DD">
            <w:pPr>
              <w:rPr>
                <w:rFonts w:cs="Times New Roman"/>
                <w:b/>
                <w:bCs/>
                <w:kern w:val="2"/>
                <w14:ligatures w14:val="standardContextual"/>
              </w:rPr>
            </w:pPr>
            <w:r w:rsidRPr="00EC14A5">
              <w:rPr>
                <w:rFonts w:cs="Times New Roman"/>
                <w:b/>
                <w:bCs/>
                <w:kern w:val="2"/>
                <w14:ligatures w14:val="standardContextual"/>
              </w:rPr>
              <w:t>elamumaa ja maatulundusmaa õuemaa 0,5%;</w:t>
            </w:r>
          </w:p>
          <w:p w14:paraId="61E96FEF" w14:textId="77777777" w:rsidR="006102DA" w:rsidRPr="00EC14A5" w:rsidRDefault="006102DA" w:rsidP="007621DD">
            <w:pPr>
              <w:rPr>
                <w:rFonts w:cs="Times New Roman"/>
                <w:b/>
                <w:bCs/>
                <w:kern w:val="2"/>
                <w14:ligatures w14:val="standardContextual"/>
              </w:rPr>
            </w:pPr>
            <w:r w:rsidRPr="00EC14A5">
              <w:rPr>
                <w:rFonts w:cs="Times New Roman"/>
                <w:b/>
                <w:bCs/>
                <w:kern w:val="2"/>
                <w14:ligatures w14:val="standardContextual"/>
              </w:rPr>
              <w:t>maatulundusmaa 0,5%</w:t>
            </w:r>
          </w:p>
          <w:p w14:paraId="53780FB8" w14:textId="77777777" w:rsidR="006102DA" w:rsidRPr="00EC14A5" w:rsidRDefault="006102DA" w:rsidP="007621DD">
            <w:pPr>
              <w:rPr>
                <w:rFonts w:cs="Times New Roman"/>
                <w:b/>
                <w:bCs/>
                <w:kern w:val="2"/>
                <w14:ligatures w14:val="standardContextual"/>
              </w:rPr>
            </w:pPr>
            <w:r w:rsidRPr="00EC14A5">
              <w:rPr>
                <w:rFonts w:cs="Times New Roman"/>
                <w:b/>
                <w:bCs/>
                <w:kern w:val="2"/>
                <w14:ligatures w14:val="standardContextual"/>
              </w:rPr>
              <w:t>Muu maa 1,0%</w:t>
            </w:r>
          </w:p>
          <w:p w14:paraId="3FFFF543" w14:textId="7F828D7C" w:rsidR="006102DA" w:rsidRPr="007C1891" w:rsidRDefault="007C1891" w:rsidP="007621DD">
            <w:pPr>
              <w:rPr>
                <w:rFonts w:eastAsia="MS Gothic" w:cs="Times New Roman"/>
                <w:b/>
                <w:bCs/>
                <w:kern w:val="2"/>
                <w:lang w:eastAsia="ja-JP"/>
                <w14:ligatures w14:val="standardContextual"/>
              </w:rPr>
            </w:pPr>
            <w:r w:rsidRPr="007C1891">
              <w:rPr>
                <w:rFonts w:eastAsia="MS Gothic" w:cs="Times New Roman"/>
                <w:b/>
                <w:bCs/>
                <w:kern w:val="2"/>
                <w:lang w:eastAsia="ja-JP"/>
                <w14:ligatures w14:val="standardContextual"/>
              </w:rPr>
              <w:t>Koduo</w:t>
            </w:r>
            <w:r>
              <w:rPr>
                <w:rFonts w:eastAsia="MS Gothic" w:cs="Times New Roman"/>
                <w:b/>
                <w:bCs/>
                <w:kern w:val="2"/>
                <w:lang w:eastAsia="ja-JP"/>
                <w14:ligatures w14:val="standardContextual"/>
              </w:rPr>
              <w:t>m</w:t>
            </w:r>
            <w:r w:rsidRPr="007C1891">
              <w:rPr>
                <w:rFonts w:eastAsia="MS Gothic" w:cs="Times New Roman"/>
                <w:b/>
                <w:bCs/>
                <w:kern w:val="2"/>
                <w:lang w:eastAsia="ja-JP"/>
                <w14:ligatures w14:val="standardContextual"/>
              </w:rPr>
              <w:t xml:space="preserve">aniku </w:t>
            </w:r>
            <w:r>
              <w:rPr>
                <w:rFonts w:eastAsia="MS Gothic" w:cs="Times New Roman"/>
                <w:b/>
                <w:bCs/>
                <w:kern w:val="2"/>
                <w:lang w:eastAsia="ja-JP"/>
                <w14:ligatures w14:val="standardContextual"/>
              </w:rPr>
              <w:t>maamaksu</w:t>
            </w:r>
            <w:r w:rsidR="007B7F99">
              <w:rPr>
                <w:rFonts w:eastAsia="MS Gothic" w:cs="Times New Roman"/>
                <w:b/>
                <w:bCs/>
                <w:kern w:val="2"/>
                <w:lang w:eastAsia="ja-JP"/>
                <w14:ligatures w14:val="standardContextual"/>
              </w:rPr>
              <w:t xml:space="preserve"> soodustus on arvestatud pindalapõhiselt st </w:t>
            </w:r>
            <w:r w:rsidR="009A7DE5">
              <w:rPr>
                <w:rFonts w:eastAsia="MS Gothic" w:cs="Times New Roman"/>
                <w:b/>
                <w:bCs/>
                <w:kern w:val="2"/>
                <w:lang w:eastAsia="ja-JP"/>
                <w14:ligatures w14:val="standardContextual"/>
              </w:rPr>
              <w:t>0,15 ha või 2ha.</w:t>
            </w:r>
          </w:p>
        </w:tc>
        <w:tc>
          <w:tcPr>
            <w:tcW w:w="3119" w:type="dxa"/>
          </w:tcPr>
          <w:p w14:paraId="5970E900"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 xml:space="preserve">2026 maamaks </w:t>
            </w:r>
          </w:p>
          <w:p w14:paraId="5BA780C9"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 xml:space="preserve">  </w:t>
            </w:r>
          </w:p>
          <w:p w14:paraId="707FD312" w14:textId="77777777" w:rsidR="006102DA" w:rsidRPr="00EC14A5" w:rsidRDefault="006102DA" w:rsidP="007621DD">
            <w:pPr>
              <w:rPr>
                <w:rFonts w:cs="Times New Roman"/>
                <w:b/>
                <w:bCs/>
                <w:kern w:val="2"/>
                <w14:ligatures w14:val="standardContextual"/>
              </w:rPr>
            </w:pPr>
            <w:r w:rsidRPr="00EC14A5">
              <w:rPr>
                <w:rFonts w:cs="Times New Roman"/>
                <w:b/>
                <w:bCs/>
                <w:kern w:val="2"/>
                <w14:ligatures w14:val="standardContextual"/>
              </w:rPr>
              <w:t>0,5%</w:t>
            </w:r>
          </w:p>
          <w:p w14:paraId="72D13CF7" w14:textId="77777777" w:rsidR="006102DA" w:rsidRPr="00EC14A5" w:rsidRDefault="006102DA" w:rsidP="007621DD">
            <w:pPr>
              <w:rPr>
                <w:rFonts w:cs="Times New Roman"/>
                <w:b/>
                <w:bCs/>
                <w:kern w:val="2"/>
                <w14:ligatures w14:val="standardContextual"/>
              </w:rPr>
            </w:pPr>
          </w:p>
          <w:p w14:paraId="601CD16E" w14:textId="77777777" w:rsidR="006102DA" w:rsidRPr="00EC14A5" w:rsidRDefault="006102DA" w:rsidP="007621DD">
            <w:pPr>
              <w:rPr>
                <w:rFonts w:cs="Times New Roman"/>
                <w:b/>
                <w:bCs/>
                <w:kern w:val="2"/>
                <w14:ligatures w14:val="standardContextual"/>
              </w:rPr>
            </w:pPr>
            <w:r w:rsidRPr="00EC14A5">
              <w:rPr>
                <w:rFonts w:cs="Times New Roman"/>
                <w:b/>
                <w:bCs/>
                <w:kern w:val="2"/>
                <w14:ligatures w14:val="standardContextual"/>
              </w:rPr>
              <w:t>0,5%</w:t>
            </w:r>
          </w:p>
          <w:p w14:paraId="254C691E" w14:textId="77777777" w:rsidR="006102DA" w:rsidRDefault="006102DA" w:rsidP="007621DD">
            <w:pPr>
              <w:rPr>
                <w:rFonts w:cs="Times New Roman"/>
                <w:b/>
                <w:bCs/>
                <w:kern w:val="2"/>
                <w14:ligatures w14:val="standardContextual"/>
              </w:rPr>
            </w:pPr>
          </w:p>
          <w:p w14:paraId="068527F6" w14:textId="70A5D795" w:rsidR="006102DA" w:rsidRDefault="006102DA" w:rsidP="007621DD">
            <w:pPr>
              <w:rPr>
                <w:rFonts w:cs="Times New Roman"/>
                <w:b/>
                <w:bCs/>
                <w:kern w:val="2"/>
                <w14:ligatures w14:val="standardContextual"/>
              </w:rPr>
            </w:pPr>
            <w:r w:rsidRPr="00EC14A5">
              <w:rPr>
                <w:rFonts w:cs="Times New Roman"/>
                <w:b/>
                <w:bCs/>
                <w:kern w:val="2"/>
                <w14:ligatures w14:val="standardContextual"/>
              </w:rPr>
              <w:t>1,0%</w:t>
            </w:r>
          </w:p>
          <w:p w14:paraId="4C9B52FC" w14:textId="165C9DD7" w:rsidR="006102DA" w:rsidRPr="00EC14A5" w:rsidRDefault="006102DA" w:rsidP="007621DD">
            <w:pPr>
              <w:rPr>
                <w:rFonts w:asciiTheme="minorHAnsi" w:hAnsiTheme="minorHAnsi"/>
                <w:b/>
                <w:bCs/>
                <w:kern w:val="2"/>
                <w14:ligatures w14:val="standardContextual"/>
              </w:rPr>
            </w:pPr>
            <w:r>
              <w:rPr>
                <w:b/>
                <w:bCs/>
                <w:kern w:val="2"/>
                <w14:ligatures w14:val="standardContextual"/>
              </w:rPr>
              <w:t>Koduomaniku soodustust pole arvestatud</w:t>
            </w:r>
          </w:p>
        </w:tc>
      </w:tr>
      <w:tr w:rsidR="006102DA" w:rsidRPr="00EC14A5" w14:paraId="6F74E35F" w14:textId="77777777" w:rsidTr="00037247">
        <w:tc>
          <w:tcPr>
            <w:tcW w:w="3185" w:type="dxa"/>
          </w:tcPr>
          <w:p w14:paraId="36E9CE53" w14:textId="1D5E055D" w:rsidR="006102DA" w:rsidRPr="00EC14A5" w:rsidRDefault="006102DA" w:rsidP="00244BDA">
            <w:pPr>
              <w:spacing w:after="0"/>
              <w:rPr>
                <w:rFonts w:cs="Times New Roman"/>
                <w:kern w:val="2"/>
                <w:sz w:val="21"/>
                <w:szCs w:val="21"/>
                <w14:ligatures w14:val="standardContextual"/>
              </w:rPr>
            </w:pPr>
            <w:r w:rsidRPr="00EC14A5">
              <w:rPr>
                <w:rFonts w:cs="Times New Roman"/>
                <w:kern w:val="2"/>
                <w:sz w:val="21"/>
                <w:szCs w:val="21"/>
                <w:shd w:val="clear" w:color="auto" w:fill="FFFFFF"/>
                <w14:ligatures w14:val="standardContextual"/>
              </w:rPr>
              <w:t xml:space="preserve">Maatulundusmaa </w:t>
            </w:r>
            <w:r w:rsidRPr="00EC14A5">
              <w:rPr>
                <w:rFonts w:cs="Times New Roman"/>
                <w:kern w:val="2"/>
                <w:sz w:val="21"/>
                <w:szCs w:val="21"/>
                <w14:ligatures w14:val="standardContextual"/>
              </w:rPr>
              <w:t>21,2758 ha</w:t>
            </w:r>
          </w:p>
          <w:p w14:paraId="429D113B" w14:textId="77777777" w:rsidR="006102DA" w:rsidRPr="00EC14A5" w:rsidRDefault="006102DA" w:rsidP="00244BDA">
            <w:pPr>
              <w:spacing w:after="0"/>
              <w:rPr>
                <w:rFonts w:cs="Times New Roman"/>
                <w:kern w:val="2"/>
                <w14:ligatures w14:val="standardContextual"/>
              </w:rPr>
            </w:pPr>
            <w:r w:rsidRPr="00EC14A5">
              <w:rPr>
                <w:rFonts w:cs="Times New Roman"/>
                <w:kern w:val="2"/>
                <w:sz w:val="21"/>
                <w:szCs w:val="21"/>
                <w:shd w:val="clear" w:color="auto" w:fill="FFFFFF"/>
                <w14:ligatures w14:val="standardContextual"/>
              </w:rPr>
              <w:t>60001:001:0401 (õuemaaga)</w:t>
            </w:r>
          </w:p>
        </w:tc>
        <w:tc>
          <w:tcPr>
            <w:tcW w:w="3614" w:type="dxa"/>
          </w:tcPr>
          <w:p w14:paraId="1EAADE6D" w14:textId="77777777" w:rsidR="006102DA" w:rsidRPr="00EC14A5" w:rsidRDefault="006102DA" w:rsidP="007621DD">
            <w:pPr>
              <w:rPr>
                <w:rFonts w:cs="Times New Roman"/>
                <w:kern w:val="2"/>
                <w14:ligatures w14:val="standardContextual"/>
              </w:rPr>
            </w:pPr>
            <w:r w:rsidRPr="00EC14A5">
              <w:rPr>
                <w:rFonts w:cs="Times New Roman"/>
                <w:kern w:val="2"/>
                <w14:ligatures w14:val="standardContextual"/>
              </w:rPr>
              <w:t>137.88</w:t>
            </w:r>
          </w:p>
        </w:tc>
        <w:tc>
          <w:tcPr>
            <w:tcW w:w="3119" w:type="dxa"/>
          </w:tcPr>
          <w:p w14:paraId="1C23B4D8"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157.66</w:t>
            </w:r>
          </w:p>
        </w:tc>
      </w:tr>
      <w:tr w:rsidR="006102DA" w:rsidRPr="00EC14A5" w14:paraId="44AD2D74" w14:textId="77777777" w:rsidTr="00037247">
        <w:tc>
          <w:tcPr>
            <w:tcW w:w="3185" w:type="dxa"/>
          </w:tcPr>
          <w:p w14:paraId="72439E95"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14:ligatures w14:val="standardContextual"/>
              </w:rPr>
              <w:t>Elamumaa / 3447 m</w:t>
            </w:r>
            <w:r w:rsidRPr="00EC14A5">
              <w:rPr>
                <w:rFonts w:cs="Times New Roman"/>
                <w:kern w:val="2"/>
                <w:sz w:val="21"/>
                <w:szCs w:val="21"/>
                <w:shd w:val="clear" w:color="auto" w:fill="FFFFFF"/>
                <w:vertAlign w:val="superscript"/>
                <w14:ligatures w14:val="standardContextual"/>
              </w:rPr>
              <w:t>2</w:t>
            </w:r>
          </w:p>
          <w:p w14:paraId="2727A9B3"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vertAlign w:val="superscript"/>
                <w14:ligatures w14:val="standardContextual"/>
              </w:rPr>
              <w:t>60001:004:0781</w:t>
            </w:r>
          </w:p>
        </w:tc>
        <w:tc>
          <w:tcPr>
            <w:tcW w:w="3614" w:type="dxa"/>
          </w:tcPr>
          <w:p w14:paraId="37A5FD56" w14:textId="2C3D3621" w:rsidR="006102DA" w:rsidRPr="00EC14A5" w:rsidRDefault="006102DA" w:rsidP="007621DD">
            <w:pPr>
              <w:rPr>
                <w:rFonts w:cs="Times New Roman"/>
                <w:kern w:val="2"/>
                <w14:ligatures w14:val="standardContextual"/>
              </w:rPr>
            </w:pPr>
            <w:r w:rsidRPr="00EC14A5">
              <w:rPr>
                <w:rFonts w:cs="Times New Roman"/>
                <w:kern w:val="2"/>
                <w14:ligatures w14:val="standardContextual"/>
              </w:rPr>
              <w:t xml:space="preserve">8.36 </w:t>
            </w:r>
            <w:r w:rsidRPr="00EC14A5">
              <w:rPr>
                <w:rFonts w:cs="Times New Roman"/>
                <w:kern w:val="2"/>
                <w:szCs w:val="20"/>
                <w14:ligatures w14:val="standardContextual"/>
              </w:rPr>
              <w:t xml:space="preserve">kui rahvastikuregistri järgi elukoha registreering omanikul ei oleks samal aadressil, siis oleks maamaks </w:t>
            </w:r>
            <w:r>
              <w:rPr>
                <w:rFonts w:cs="Times New Roman"/>
                <w:kern w:val="2"/>
                <w:szCs w:val="20"/>
                <w14:ligatures w14:val="standardContextual"/>
              </w:rPr>
              <w:t xml:space="preserve">veel juurde </w:t>
            </w:r>
            <w:r w:rsidRPr="00EC14A5">
              <w:rPr>
                <w:rFonts w:cs="Times New Roman"/>
                <w:kern w:val="2"/>
                <w:szCs w:val="20"/>
                <w14:ligatures w14:val="standardContextual"/>
              </w:rPr>
              <w:t>+10.72</w:t>
            </w:r>
          </w:p>
        </w:tc>
        <w:tc>
          <w:tcPr>
            <w:tcW w:w="3119" w:type="dxa"/>
          </w:tcPr>
          <w:p w14:paraId="75F4A6C1"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19.08</w:t>
            </w:r>
          </w:p>
        </w:tc>
      </w:tr>
      <w:tr w:rsidR="006102DA" w:rsidRPr="00EC14A5" w14:paraId="27AECF6F" w14:textId="77777777" w:rsidTr="00037247">
        <w:trPr>
          <w:trHeight w:val="634"/>
        </w:trPr>
        <w:tc>
          <w:tcPr>
            <w:tcW w:w="3185" w:type="dxa"/>
          </w:tcPr>
          <w:p w14:paraId="42B593B5"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14:ligatures w14:val="standardContextual"/>
              </w:rPr>
              <w:t>Maatulundusmaa/ 420 m</w:t>
            </w:r>
            <w:r w:rsidRPr="00EC14A5">
              <w:rPr>
                <w:rFonts w:cs="Times New Roman"/>
                <w:kern w:val="2"/>
                <w:sz w:val="21"/>
                <w:szCs w:val="21"/>
                <w:shd w:val="clear" w:color="auto" w:fill="FFFFFF"/>
                <w:vertAlign w:val="superscript"/>
                <w14:ligatures w14:val="standardContextual"/>
              </w:rPr>
              <w:t>2</w:t>
            </w:r>
          </w:p>
          <w:p w14:paraId="4AF0550E"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vertAlign w:val="superscript"/>
                <w14:ligatures w14:val="standardContextual"/>
              </w:rPr>
              <w:t>60001:004:0782</w:t>
            </w:r>
          </w:p>
        </w:tc>
        <w:tc>
          <w:tcPr>
            <w:tcW w:w="3614" w:type="dxa"/>
          </w:tcPr>
          <w:p w14:paraId="00FBCCD0" w14:textId="77777777" w:rsidR="006102DA" w:rsidRPr="00EC14A5" w:rsidRDefault="006102DA" w:rsidP="007621DD">
            <w:pPr>
              <w:rPr>
                <w:rFonts w:cs="Times New Roman"/>
                <w:kern w:val="2"/>
                <w14:ligatures w14:val="standardContextual"/>
              </w:rPr>
            </w:pPr>
            <w:r w:rsidRPr="00EC14A5">
              <w:rPr>
                <w:rFonts w:cs="Times New Roman"/>
                <w:kern w:val="2"/>
                <w14:ligatures w14:val="standardContextual"/>
              </w:rPr>
              <w:t>0.82</w:t>
            </w:r>
          </w:p>
        </w:tc>
        <w:tc>
          <w:tcPr>
            <w:tcW w:w="3119" w:type="dxa"/>
          </w:tcPr>
          <w:p w14:paraId="56ECE90E"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0.82</w:t>
            </w:r>
          </w:p>
        </w:tc>
      </w:tr>
      <w:tr w:rsidR="006102DA" w:rsidRPr="00EC14A5" w14:paraId="2FF4E7C2" w14:textId="77777777" w:rsidTr="00037247">
        <w:tc>
          <w:tcPr>
            <w:tcW w:w="3185" w:type="dxa"/>
          </w:tcPr>
          <w:p w14:paraId="78588E57"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14:ligatures w14:val="standardContextual"/>
              </w:rPr>
              <w:t>Elamumaa / 1293 m</w:t>
            </w:r>
            <w:r w:rsidRPr="00EC14A5">
              <w:rPr>
                <w:rFonts w:cs="Times New Roman"/>
                <w:kern w:val="2"/>
                <w:sz w:val="21"/>
                <w:szCs w:val="21"/>
                <w:shd w:val="clear" w:color="auto" w:fill="FFFFFF"/>
                <w:vertAlign w:val="superscript"/>
                <w14:ligatures w14:val="standardContextual"/>
              </w:rPr>
              <w:t>2</w:t>
            </w:r>
          </w:p>
          <w:p w14:paraId="7859A892"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vertAlign w:val="superscript"/>
                <w14:ligatures w14:val="standardContextual"/>
              </w:rPr>
              <w:t>10701:002:0028</w:t>
            </w:r>
          </w:p>
        </w:tc>
        <w:tc>
          <w:tcPr>
            <w:tcW w:w="3614" w:type="dxa"/>
          </w:tcPr>
          <w:p w14:paraId="22A4EABE" w14:textId="77777777" w:rsidR="006102DA" w:rsidRPr="00EC14A5" w:rsidRDefault="006102DA" w:rsidP="007621DD">
            <w:pPr>
              <w:rPr>
                <w:rFonts w:cs="Times New Roman"/>
                <w:kern w:val="2"/>
                <w:szCs w:val="20"/>
                <w14:ligatures w14:val="standardContextual"/>
              </w:rPr>
            </w:pPr>
            <w:r w:rsidRPr="00EC14A5">
              <w:rPr>
                <w:rFonts w:cs="Times New Roman"/>
                <w:kern w:val="2"/>
                <w:szCs w:val="20"/>
                <w14:ligatures w14:val="standardContextual"/>
              </w:rPr>
              <w:t xml:space="preserve">0 (kui rahvastikuregistri järgi elukoha registreering omanikul ei oleks samal aadressil, siis oleks maamaks </w:t>
            </w:r>
            <w:r w:rsidRPr="00EC14A5">
              <w:rPr>
                <w:rFonts w:cs="Times New Roman"/>
                <w:color w:val="34394C"/>
                <w:kern w:val="2"/>
                <w:szCs w:val="20"/>
                <w:shd w:val="clear" w:color="auto" w:fill="FFFFFF"/>
                <w14:ligatures w14:val="standardContextual"/>
              </w:rPr>
              <w:t>12.35</w:t>
            </w:r>
          </w:p>
        </w:tc>
        <w:tc>
          <w:tcPr>
            <w:tcW w:w="3119" w:type="dxa"/>
          </w:tcPr>
          <w:p w14:paraId="2BCE3EAF"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12.35</w:t>
            </w:r>
          </w:p>
        </w:tc>
      </w:tr>
      <w:tr w:rsidR="006102DA" w:rsidRPr="00EC14A5" w14:paraId="276D72F4" w14:textId="77777777" w:rsidTr="00037247">
        <w:tc>
          <w:tcPr>
            <w:tcW w:w="3185" w:type="dxa"/>
          </w:tcPr>
          <w:p w14:paraId="616BCFE5" w14:textId="77777777" w:rsidR="006102DA" w:rsidRPr="00EC14A5" w:rsidRDefault="006102DA" w:rsidP="007621DD">
            <w:pPr>
              <w:rPr>
                <w:rFonts w:cs="Times New Roman"/>
                <w:kern w:val="2"/>
                <w:sz w:val="21"/>
                <w:szCs w:val="21"/>
                <w:shd w:val="clear" w:color="auto" w:fill="FFFFFF"/>
                <w14:ligatures w14:val="standardContextual"/>
              </w:rPr>
            </w:pPr>
            <w:r w:rsidRPr="00EC14A5">
              <w:rPr>
                <w:rFonts w:cs="Times New Roman"/>
                <w:kern w:val="2"/>
                <w:sz w:val="21"/>
                <w:szCs w:val="21"/>
                <w:shd w:val="clear" w:color="auto" w:fill="FFFFFF"/>
                <w14:ligatures w14:val="standardContextual"/>
              </w:rPr>
              <w:t>Elamumaa / 2004 m</w:t>
            </w:r>
            <w:r w:rsidRPr="00EC14A5">
              <w:rPr>
                <w:rFonts w:cs="Times New Roman"/>
                <w:kern w:val="2"/>
                <w:sz w:val="21"/>
                <w:szCs w:val="21"/>
                <w:shd w:val="clear" w:color="auto" w:fill="FFFFFF"/>
                <w:vertAlign w:val="superscript"/>
                <w14:ligatures w14:val="standardContextual"/>
              </w:rPr>
              <w:t>2</w:t>
            </w:r>
            <w:r w:rsidRPr="00EC14A5">
              <w:rPr>
                <w:rFonts w:cs="Times New Roman"/>
                <w:kern w:val="2"/>
                <w:sz w:val="21"/>
                <w:szCs w:val="21"/>
                <w:shd w:val="clear" w:color="auto" w:fill="FFFFFF"/>
                <w14:ligatures w14:val="standardContextual"/>
              </w:rPr>
              <w:t xml:space="preserve"> 10701:002:1220</w:t>
            </w:r>
          </w:p>
        </w:tc>
        <w:tc>
          <w:tcPr>
            <w:tcW w:w="3614" w:type="dxa"/>
          </w:tcPr>
          <w:p w14:paraId="00137CE8" w14:textId="77777777" w:rsidR="006102DA" w:rsidRPr="00EC14A5" w:rsidRDefault="006102DA" w:rsidP="007621DD">
            <w:pPr>
              <w:rPr>
                <w:rFonts w:cs="Times New Roman"/>
                <w:kern w:val="2"/>
                <w14:ligatures w14:val="standardContextual"/>
              </w:rPr>
            </w:pPr>
            <w:r w:rsidRPr="00EC14A5">
              <w:rPr>
                <w:rFonts w:cs="Times New Roman"/>
                <w:kern w:val="2"/>
                <w14:ligatures w14:val="standardContextual"/>
              </w:rPr>
              <w:t>3.81</w:t>
            </w:r>
          </w:p>
        </w:tc>
        <w:tc>
          <w:tcPr>
            <w:tcW w:w="3119" w:type="dxa"/>
          </w:tcPr>
          <w:p w14:paraId="06AB754D"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15.13</w:t>
            </w:r>
          </w:p>
        </w:tc>
      </w:tr>
      <w:tr w:rsidR="006102DA" w:rsidRPr="00EC14A5" w14:paraId="5B4F90C8" w14:textId="77777777" w:rsidTr="00037247">
        <w:tc>
          <w:tcPr>
            <w:tcW w:w="3185" w:type="dxa"/>
          </w:tcPr>
          <w:p w14:paraId="2CDFC7BE"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14:ligatures w14:val="standardContextual"/>
              </w:rPr>
              <w:t>Elamumaa / 1871 m</w:t>
            </w:r>
            <w:r w:rsidRPr="00EC14A5">
              <w:rPr>
                <w:rFonts w:cs="Times New Roman"/>
                <w:kern w:val="2"/>
                <w:sz w:val="21"/>
                <w:szCs w:val="21"/>
                <w:shd w:val="clear" w:color="auto" w:fill="FFFFFF"/>
                <w:vertAlign w:val="superscript"/>
                <w14:ligatures w14:val="standardContextual"/>
              </w:rPr>
              <w:t>2</w:t>
            </w:r>
          </w:p>
          <w:p w14:paraId="1FFE9A58"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vertAlign w:val="superscript"/>
                <w14:ligatures w14:val="standardContextual"/>
              </w:rPr>
              <w:t>49001:003:0530</w:t>
            </w:r>
          </w:p>
        </w:tc>
        <w:tc>
          <w:tcPr>
            <w:tcW w:w="3614" w:type="dxa"/>
          </w:tcPr>
          <w:p w14:paraId="0573DF0A" w14:textId="77777777" w:rsidR="006102DA" w:rsidRPr="00EC14A5" w:rsidRDefault="006102DA" w:rsidP="007621DD">
            <w:pPr>
              <w:rPr>
                <w:rFonts w:cs="Times New Roman"/>
                <w:kern w:val="2"/>
                <w14:ligatures w14:val="standardContextual"/>
              </w:rPr>
            </w:pPr>
            <w:r w:rsidRPr="00EC14A5">
              <w:rPr>
                <w:rFonts w:cs="Times New Roman"/>
                <w:kern w:val="2"/>
                <w14:ligatures w14:val="standardContextual"/>
              </w:rPr>
              <w:t>2.60</w:t>
            </w:r>
          </w:p>
        </w:tc>
        <w:tc>
          <w:tcPr>
            <w:tcW w:w="3119" w:type="dxa"/>
          </w:tcPr>
          <w:p w14:paraId="49403788"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13.10</w:t>
            </w:r>
          </w:p>
        </w:tc>
      </w:tr>
      <w:tr w:rsidR="006102DA" w:rsidRPr="00EC14A5" w14:paraId="2FB57A32" w14:textId="77777777" w:rsidTr="00037247">
        <w:tc>
          <w:tcPr>
            <w:tcW w:w="3185" w:type="dxa"/>
          </w:tcPr>
          <w:p w14:paraId="16721E01"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14:ligatures w14:val="standardContextual"/>
              </w:rPr>
              <w:t>Maatulundusmaa /96,3421 ha</w:t>
            </w:r>
          </w:p>
          <w:p w14:paraId="32F5BB92"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vertAlign w:val="superscript"/>
                <w14:ligatures w14:val="standardContextual"/>
              </w:rPr>
              <w:t>10501:003:0810 (õuemaad sellel maaüksusel ei ole)</w:t>
            </w:r>
          </w:p>
        </w:tc>
        <w:tc>
          <w:tcPr>
            <w:tcW w:w="3614" w:type="dxa"/>
          </w:tcPr>
          <w:p w14:paraId="18299427" w14:textId="77777777" w:rsidR="006102DA" w:rsidRPr="00EC14A5" w:rsidRDefault="006102DA" w:rsidP="007621DD">
            <w:pPr>
              <w:rPr>
                <w:rFonts w:cs="Times New Roman"/>
                <w:kern w:val="2"/>
                <w14:ligatures w14:val="standardContextual"/>
              </w:rPr>
            </w:pPr>
            <w:r w:rsidRPr="00EC14A5">
              <w:rPr>
                <w:rFonts w:cs="Times New Roman"/>
                <w:kern w:val="2"/>
                <w14:ligatures w14:val="standardContextual"/>
              </w:rPr>
              <w:t>260.53</w:t>
            </w:r>
          </w:p>
        </w:tc>
        <w:tc>
          <w:tcPr>
            <w:tcW w:w="3119" w:type="dxa"/>
          </w:tcPr>
          <w:p w14:paraId="0E2553EB"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286.59</w:t>
            </w:r>
          </w:p>
        </w:tc>
      </w:tr>
      <w:tr w:rsidR="006102DA" w:rsidRPr="00EC14A5" w14:paraId="66C154AC" w14:textId="77777777" w:rsidTr="00037247">
        <w:tc>
          <w:tcPr>
            <w:tcW w:w="3185" w:type="dxa"/>
          </w:tcPr>
          <w:p w14:paraId="601D8D61"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14:ligatures w14:val="standardContextual"/>
              </w:rPr>
              <w:t>Maatulundusmaa (õuemaaga) /25820 m</w:t>
            </w:r>
            <w:r w:rsidRPr="00EC14A5">
              <w:rPr>
                <w:rFonts w:cs="Times New Roman"/>
                <w:kern w:val="2"/>
                <w:sz w:val="21"/>
                <w:szCs w:val="21"/>
                <w:shd w:val="clear" w:color="auto" w:fill="FFFFFF"/>
                <w:vertAlign w:val="superscript"/>
                <w14:ligatures w14:val="standardContextual"/>
              </w:rPr>
              <w:t>2</w:t>
            </w:r>
          </w:p>
          <w:p w14:paraId="68C5AB6F"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vertAlign w:val="superscript"/>
                <w14:ligatures w14:val="standardContextual"/>
              </w:rPr>
              <w:t>10501:003:0096 (õuemaad sellel maaüksusel ei ole)</w:t>
            </w:r>
          </w:p>
        </w:tc>
        <w:tc>
          <w:tcPr>
            <w:tcW w:w="3614" w:type="dxa"/>
          </w:tcPr>
          <w:p w14:paraId="024EC26E" w14:textId="77777777" w:rsidR="006102DA" w:rsidRPr="00EC14A5" w:rsidRDefault="006102DA" w:rsidP="007621DD">
            <w:pPr>
              <w:rPr>
                <w:rFonts w:cs="Times New Roman"/>
                <w:kern w:val="2"/>
                <w14:ligatures w14:val="standardContextual"/>
              </w:rPr>
            </w:pPr>
            <w:r w:rsidRPr="00EC14A5">
              <w:rPr>
                <w:rFonts w:cs="Times New Roman"/>
                <w:kern w:val="2"/>
                <w14:ligatures w14:val="standardContextual"/>
              </w:rPr>
              <w:t>153.70</w:t>
            </w:r>
          </w:p>
        </w:tc>
        <w:tc>
          <w:tcPr>
            <w:tcW w:w="3119" w:type="dxa"/>
          </w:tcPr>
          <w:p w14:paraId="2285A82A"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176.84</w:t>
            </w:r>
          </w:p>
        </w:tc>
      </w:tr>
      <w:tr w:rsidR="006102DA" w:rsidRPr="00EC14A5" w14:paraId="271E43A0" w14:textId="77777777" w:rsidTr="00037247">
        <w:tc>
          <w:tcPr>
            <w:tcW w:w="3185" w:type="dxa"/>
          </w:tcPr>
          <w:p w14:paraId="21DA2FB7"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14:ligatures w14:val="standardContextual"/>
              </w:rPr>
              <w:lastRenderedPageBreak/>
              <w:t>Elamumaa /8050 m</w:t>
            </w:r>
            <w:r w:rsidRPr="00EC14A5">
              <w:rPr>
                <w:rFonts w:cs="Times New Roman"/>
                <w:kern w:val="2"/>
                <w:sz w:val="21"/>
                <w:szCs w:val="21"/>
                <w:shd w:val="clear" w:color="auto" w:fill="FFFFFF"/>
                <w:vertAlign w:val="superscript"/>
                <w14:ligatures w14:val="standardContextual"/>
              </w:rPr>
              <w:t>2</w:t>
            </w:r>
          </w:p>
          <w:p w14:paraId="4A65422B"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vertAlign w:val="superscript"/>
                <w14:ligatures w14:val="standardContextual"/>
              </w:rPr>
              <w:t>10501:003:0490</w:t>
            </w:r>
          </w:p>
        </w:tc>
        <w:tc>
          <w:tcPr>
            <w:tcW w:w="3614" w:type="dxa"/>
          </w:tcPr>
          <w:p w14:paraId="29A8386D" w14:textId="77777777" w:rsidR="006102DA" w:rsidRPr="00EC14A5" w:rsidRDefault="006102DA" w:rsidP="007621DD">
            <w:pPr>
              <w:rPr>
                <w:rFonts w:cs="Times New Roman"/>
                <w:kern w:val="2"/>
                <w14:ligatures w14:val="standardContextual"/>
              </w:rPr>
            </w:pPr>
            <w:r w:rsidRPr="00EC14A5">
              <w:rPr>
                <w:rFonts w:cs="Times New Roman"/>
                <w:kern w:val="2"/>
                <w14:ligatures w14:val="standardContextual"/>
              </w:rPr>
              <w:t>19.26</w:t>
            </w:r>
          </w:p>
        </w:tc>
        <w:tc>
          <w:tcPr>
            <w:tcW w:w="3119" w:type="dxa"/>
          </w:tcPr>
          <w:p w14:paraId="3589680B"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23.69</w:t>
            </w:r>
          </w:p>
        </w:tc>
      </w:tr>
      <w:tr w:rsidR="006102DA" w:rsidRPr="00EC14A5" w14:paraId="68C64446" w14:textId="77777777" w:rsidTr="00037247">
        <w:tc>
          <w:tcPr>
            <w:tcW w:w="3185" w:type="dxa"/>
          </w:tcPr>
          <w:p w14:paraId="4F151BFA"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14:ligatures w14:val="standardContextual"/>
              </w:rPr>
              <w:t>Maatulundusmaa /6,9106 ha</w:t>
            </w:r>
          </w:p>
          <w:p w14:paraId="77DF3144"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vertAlign w:val="superscript"/>
                <w14:ligatures w14:val="standardContextual"/>
              </w:rPr>
              <w:t>60002:001:0473 (õuemaad sellel maaüksusel ei ole)</w:t>
            </w:r>
          </w:p>
        </w:tc>
        <w:tc>
          <w:tcPr>
            <w:tcW w:w="3614" w:type="dxa"/>
          </w:tcPr>
          <w:p w14:paraId="4871E9AD" w14:textId="77777777" w:rsidR="006102DA" w:rsidRPr="00EC14A5" w:rsidRDefault="006102DA" w:rsidP="007621DD">
            <w:pPr>
              <w:rPr>
                <w:rFonts w:cs="Times New Roman"/>
                <w:kern w:val="2"/>
                <w14:ligatures w14:val="standardContextual"/>
              </w:rPr>
            </w:pPr>
            <w:r w:rsidRPr="00EC14A5">
              <w:rPr>
                <w:rFonts w:cs="Times New Roman"/>
                <w:kern w:val="2"/>
                <w14:ligatures w14:val="standardContextual"/>
              </w:rPr>
              <w:t>50.99</w:t>
            </w:r>
          </w:p>
        </w:tc>
        <w:tc>
          <w:tcPr>
            <w:tcW w:w="3119" w:type="dxa"/>
          </w:tcPr>
          <w:p w14:paraId="551E61F2"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50.99</w:t>
            </w:r>
          </w:p>
        </w:tc>
      </w:tr>
      <w:tr w:rsidR="006102DA" w:rsidRPr="00EC14A5" w14:paraId="020C4C66" w14:textId="77777777" w:rsidTr="00037247">
        <w:tc>
          <w:tcPr>
            <w:tcW w:w="3185" w:type="dxa"/>
          </w:tcPr>
          <w:p w14:paraId="19361BAE"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14:ligatures w14:val="standardContextual"/>
              </w:rPr>
              <w:t>Maatulundusmaa /3,0951 ha</w:t>
            </w:r>
          </w:p>
          <w:p w14:paraId="4BD0AB6A" w14:textId="77777777" w:rsidR="006102DA" w:rsidRPr="00EC14A5" w:rsidRDefault="006102DA" w:rsidP="007621DD">
            <w:pPr>
              <w:rPr>
                <w:rFonts w:cs="Times New Roman"/>
                <w:kern w:val="2"/>
                <w:sz w:val="21"/>
                <w:szCs w:val="21"/>
                <w:shd w:val="clear" w:color="auto" w:fill="FFFFFF"/>
                <w:vertAlign w:val="superscript"/>
                <w14:ligatures w14:val="standardContextual"/>
              </w:rPr>
            </w:pPr>
            <w:r w:rsidRPr="00EC14A5">
              <w:rPr>
                <w:rFonts w:cs="Times New Roman"/>
                <w:kern w:val="2"/>
                <w:sz w:val="21"/>
                <w:szCs w:val="21"/>
                <w:shd w:val="clear" w:color="auto" w:fill="FFFFFF"/>
                <w:vertAlign w:val="superscript"/>
                <w14:ligatures w14:val="standardContextual"/>
              </w:rPr>
              <w:t>60002:001:0472 (õuemaad sellel maaüksusel ei ole)</w:t>
            </w:r>
          </w:p>
        </w:tc>
        <w:tc>
          <w:tcPr>
            <w:tcW w:w="3614" w:type="dxa"/>
          </w:tcPr>
          <w:p w14:paraId="1F4CED1B" w14:textId="77777777" w:rsidR="006102DA" w:rsidRPr="00EC14A5" w:rsidRDefault="006102DA" w:rsidP="007621DD">
            <w:pPr>
              <w:rPr>
                <w:rFonts w:cs="Times New Roman"/>
                <w:kern w:val="2"/>
                <w14:ligatures w14:val="standardContextual"/>
              </w:rPr>
            </w:pPr>
            <w:r w:rsidRPr="00EC14A5">
              <w:rPr>
                <w:rFonts w:cs="Times New Roman"/>
                <w:kern w:val="2"/>
                <w14:ligatures w14:val="standardContextual"/>
              </w:rPr>
              <w:t>24.59</w:t>
            </w:r>
          </w:p>
        </w:tc>
        <w:tc>
          <w:tcPr>
            <w:tcW w:w="3119" w:type="dxa"/>
          </w:tcPr>
          <w:p w14:paraId="6530F85A"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24.59</w:t>
            </w:r>
          </w:p>
        </w:tc>
      </w:tr>
      <w:tr w:rsidR="006102DA" w:rsidRPr="00EC14A5" w14:paraId="6EBF0BD0" w14:textId="77777777" w:rsidTr="00037247">
        <w:tc>
          <w:tcPr>
            <w:tcW w:w="3185" w:type="dxa"/>
          </w:tcPr>
          <w:p w14:paraId="2CDB93D0" w14:textId="77777777" w:rsidR="006102DA" w:rsidRPr="00EC14A5" w:rsidRDefault="006102DA" w:rsidP="007621DD">
            <w:pPr>
              <w:rPr>
                <w:rFonts w:cs="Times New Roman"/>
                <w:kern w:val="2"/>
                <w:sz w:val="21"/>
                <w:szCs w:val="21"/>
                <w:shd w:val="clear" w:color="auto" w:fill="FFFFFF"/>
                <w14:ligatures w14:val="standardContextual"/>
              </w:rPr>
            </w:pPr>
            <w:r w:rsidRPr="00EC14A5">
              <w:rPr>
                <w:rFonts w:cs="Times New Roman"/>
                <w:kern w:val="2"/>
                <w:sz w:val="21"/>
                <w:szCs w:val="21"/>
                <w:shd w:val="clear" w:color="auto" w:fill="FFFFFF"/>
                <w14:ligatures w14:val="standardContextual"/>
              </w:rPr>
              <w:t>Maatulundusmaa (õuemaaga)  /31,1924 ha</w:t>
            </w:r>
          </w:p>
          <w:p w14:paraId="7EC25339" w14:textId="77777777" w:rsidR="006102DA" w:rsidRPr="00EC14A5" w:rsidRDefault="006102DA" w:rsidP="007621DD">
            <w:pPr>
              <w:rPr>
                <w:rFonts w:cs="Times New Roman"/>
                <w:kern w:val="2"/>
                <w:sz w:val="21"/>
                <w:szCs w:val="21"/>
                <w:shd w:val="clear" w:color="auto" w:fill="FFFFFF"/>
                <w14:ligatures w14:val="standardContextual"/>
              </w:rPr>
            </w:pPr>
            <w:r w:rsidRPr="00EC14A5">
              <w:rPr>
                <w:rFonts w:cs="Times New Roman"/>
                <w:kern w:val="2"/>
                <w:sz w:val="21"/>
                <w:szCs w:val="21"/>
                <w:shd w:val="clear" w:color="auto" w:fill="FFFFFF"/>
                <w14:ligatures w14:val="standardContextual"/>
              </w:rPr>
              <w:t xml:space="preserve">60002:001:0471 </w:t>
            </w:r>
          </w:p>
        </w:tc>
        <w:tc>
          <w:tcPr>
            <w:tcW w:w="3614" w:type="dxa"/>
          </w:tcPr>
          <w:p w14:paraId="7FFFBF8B" w14:textId="77777777" w:rsidR="006102DA" w:rsidRPr="00EC14A5" w:rsidRDefault="006102DA" w:rsidP="007621DD">
            <w:pPr>
              <w:rPr>
                <w:rFonts w:cs="Times New Roman"/>
                <w:kern w:val="2"/>
                <w14:ligatures w14:val="standardContextual"/>
              </w:rPr>
            </w:pPr>
            <w:r w:rsidRPr="00EC14A5">
              <w:rPr>
                <w:rFonts w:cs="Times New Roman"/>
                <w:kern w:val="2"/>
                <w14:ligatures w14:val="standardContextual"/>
              </w:rPr>
              <w:t>153.07</w:t>
            </w:r>
          </w:p>
        </w:tc>
        <w:tc>
          <w:tcPr>
            <w:tcW w:w="3119" w:type="dxa"/>
          </w:tcPr>
          <w:p w14:paraId="116431DB"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179.64</w:t>
            </w:r>
          </w:p>
        </w:tc>
      </w:tr>
      <w:tr w:rsidR="006102DA" w:rsidRPr="00EC14A5" w14:paraId="26DBAAB4" w14:textId="77777777" w:rsidTr="00037247">
        <w:tc>
          <w:tcPr>
            <w:tcW w:w="3185" w:type="dxa"/>
          </w:tcPr>
          <w:p w14:paraId="3235242C" w14:textId="77777777" w:rsidR="006102DA" w:rsidRPr="00EC14A5" w:rsidRDefault="006102DA" w:rsidP="007621DD">
            <w:pPr>
              <w:rPr>
                <w:rFonts w:cs="Times New Roman"/>
                <w:kern w:val="2"/>
                <w:vertAlign w:val="superscript"/>
                <w14:ligatures w14:val="standardContextual"/>
              </w:rPr>
            </w:pPr>
            <w:r w:rsidRPr="00EC14A5">
              <w:rPr>
                <w:rFonts w:cs="Times New Roman"/>
                <w:kern w:val="2"/>
                <w14:ligatures w14:val="standardContextual"/>
              </w:rPr>
              <w:t>Elamumaa K-Nuia/ 4054 m</w:t>
            </w:r>
            <w:r w:rsidRPr="00EC14A5">
              <w:rPr>
                <w:rFonts w:cs="Times New Roman"/>
                <w:kern w:val="2"/>
                <w:vertAlign w:val="superscript"/>
                <w14:ligatures w14:val="standardContextual"/>
              </w:rPr>
              <w:t>2</w:t>
            </w:r>
          </w:p>
          <w:p w14:paraId="3BB97E55" w14:textId="77777777" w:rsidR="006102DA" w:rsidRPr="00EC14A5" w:rsidRDefault="006102DA" w:rsidP="007621DD">
            <w:pPr>
              <w:spacing w:line="240" w:lineRule="atLeast"/>
              <w:rPr>
                <w:rFonts w:cs="Times New Roman"/>
                <w:kern w:val="2"/>
                <w:sz w:val="21"/>
                <w:szCs w:val="21"/>
                <w14:ligatures w14:val="standardContextual"/>
              </w:rPr>
            </w:pPr>
            <w:r w:rsidRPr="00EC14A5">
              <w:rPr>
                <w:rFonts w:cs="Times New Roman"/>
                <w:kern w:val="2"/>
                <w:sz w:val="21"/>
                <w:szCs w:val="21"/>
                <w14:ligatures w14:val="standardContextual"/>
              </w:rPr>
              <w:t>28701:001:0430</w:t>
            </w:r>
          </w:p>
          <w:p w14:paraId="56304E41" w14:textId="77777777" w:rsidR="006102DA" w:rsidRPr="00EC14A5" w:rsidRDefault="006102DA" w:rsidP="007621DD">
            <w:pPr>
              <w:rPr>
                <w:rFonts w:cs="Times New Roman"/>
                <w:kern w:val="2"/>
                <w:sz w:val="21"/>
                <w:szCs w:val="21"/>
                <w:shd w:val="clear" w:color="auto" w:fill="FFFFFF"/>
                <w14:ligatures w14:val="standardContextual"/>
              </w:rPr>
            </w:pPr>
          </w:p>
        </w:tc>
        <w:tc>
          <w:tcPr>
            <w:tcW w:w="3614" w:type="dxa"/>
          </w:tcPr>
          <w:p w14:paraId="0F6B8654" w14:textId="77777777" w:rsidR="00117FC4" w:rsidRDefault="006102DA" w:rsidP="007621DD">
            <w:pPr>
              <w:rPr>
                <w:rFonts w:cs="Times New Roman"/>
                <w:kern w:val="2"/>
                <w:szCs w:val="20"/>
                <w14:ligatures w14:val="standardContextual"/>
              </w:rPr>
            </w:pPr>
            <w:r w:rsidRPr="00EC14A5">
              <w:rPr>
                <w:rFonts w:cs="Times New Roman"/>
                <w:kern w:val="2"/>
                <w14:ligatures w14:val="standardContextual"/>
              </w:rPr>
              <w:t>13.66</w:t>
            </w:r>
            <w:r w:rsidRPr="00EC14A5">
              <w:rPr>
                <w:rFonts w:cs="Times New Roman"/>
                <w:kern w:val="2"/>
                <w:szCs w:val="20"/>
                <w14:ligatures w14:val="standardContextual"/>
              </w:rPr>
              <w:t xml:space="preserve"> </w:t>
            </w:r>
          </w:p>
          <w:p w14:paraId="1637097A" w14:textId="2DE6EEFF" w:rsidR="006102DA" w:rsidRPr="00EC14A5" w:rsidRDefault="006102DA" w:rsidP="007621DD">
            <w:pPr>
              <w:rPr>
                <w:rFonts w:cs="Times New Roman"/>
                <w:kern w:val="2"/>
                <w14:ligatures w14:val="standardContextual"/>
              </w:rPr>
            </w:pPr>
            <w:r w:rsidRPr="00EC14A5">
              <w:rPr>
                <w:rFonts w:cs="Times New Roman"/>
                <w:kern w:val="2"/>
                <w:szCs w:val="20"/>
                <w14:ligatures w14:val="standardContextual"/>
              </w:rPr>
              <w:t>kui rahvastikuregistri järgi elukoha registreering omanikul ei oleks samal aadressil, siis oleks maamaks</w:t>
            </w:r>
            <w:r>
              <w:rPr>
                <w:rFonts w:cs="Times New Roman"/>
                <w:kern w:val="2"/>
                <w:szCs w:val="20"/>
                <w14:ligatures w14:val="standardContextual"/>
              </w:rPr>
              <w:t xml:space="preserve"> veel juurde +8.03 </w:t>
            </w:r>
          </w:p>
        </w:tc>
        <w:tc>
          <w:tcPr>
            <w:tcW w:w="3119" w:type="dxa"/>
          </w:tcPr>
          <w:p w14:paraId="58735C72" w14:textId="77777777" w:rsidR="006102DA" w:rsidRPr="00EC14A5" w:rsidRDefault="006102DA" w:rsidP="007621DD">
            <w:pPr>
              <w:rPr>
                <w:rFonts w:asciiTheme="minorHAnsi" w:hAnsiTheme="minorHAnsi"/>
                <w:b/>
                <w:bCs/>
                <w:kern w:val="2"/>
                <w14:ligatures w14:val="standardContextual"/>
              </w:rPr>
            </w:pPr>
            <w:r w:rsidRPr="00EC14A5">
              <w:rPr>
                <w:rFonts w:asciiTheme="minorHAnsi" w:hAnsiTheme="minorHAnsi"/>
                <w:b/>
                <w:bCs/>
                <w:kern w:val="2"/>
                <w14:ligatures w14:val="standardContextual"/>
              </w:rPr>
              <w:t>21.69</w:t>
            </w:r>
          </w:p>
        </w:tc>
      </w:tr>
    </w:tbl>
    <w:p w14:paraId="54307A68" w14:textId="5E3C0B90" w:rsidR="00B75E4B" w:rsidRPr="00C87BBF" w:rsidRDefault="00C87BBF" w:rsidP="00B75E4B">
      <w:pPr>
        <w:spacing w:after="160" w:line="278" w:lineRule="auto"/>
        <w:rPr>
          <w:rFonts w:eastAsia="MS Mincho" w:cs="Times New Roman"/>
          <w:kern w:val="2"/>
          <w:szCs w:val="24"/>
          <w14:ligatures w14:val="standardContextual"/>
        </w:rPr>
      </w:pPr>
      <w:r w:rsidRPr="00C87BBF">
        <w:rPr>
          <w:rFonts w:eastAsia="MS Mincho" w:cs="Times New Roman"/>
          <w:kern w:val="2"/>
          <w:szCs w:val="24"/>
          <w14:ligatures w14:val="standardContextual"/>
        </w:rPr>
        <w:t>Kuidas on käitunud naabervallad:</w:t>
      </w:r>
    </w:p>
    <w:p w14:paraId="00D4DFEF" w14:textId="5CB88A56" w:rsidR="00E90FA7" w:rsidRPr="008F1859" w:rsidRDefault="00166222" w:rsidP="00B75E4B">
      <w:pPr>
        <w:spacing w:after="160" w:line="278" w:lineRule="auto"/>
        <w:rPr>
          <w:rFonts w:eastAsia="MS Mincho" w:cs="Times New Roman"/>
          <w:kern w:val="2"/>
          <w:szCs w:val="24"/>
          <w14:ligatures w14:val="standardContextual"/>
        </w:rPr>
      </w:pPr>
      <w:r w:rsidRPr="008F1859">
        <w:rPr>
          <w:rFonts w:eastAsia="MS Mincho" w:cs="Times New Roman"/>
          <w:kern w:val="2"/>
          <w:szCs w:val="24"/>
          <w14:ligatures w14:val="standardContextual"/>
        </w:rPr>
        <w:t>Naabervallad</w:t>
      </w:r>
      <w:r w:rsidR="000465C8" w:rsidRPr="008F1859">
        <w:rPr>
          <w:rFonts w:eastAsia="MS Mincho" w:cs="Times New Roman"/>
          <w:kern w:val="2"/>
          <w:szCs w:val="24"/>
          <w:u w:val="single"/>
          <w14:ligatures w14:val="standardContextual"/>
        </w:rPr>
        <w:t>: Põhja-Sakala</w:t>
      </w:r>
      <w:r w:rsidR="000465C8" w:rsidRPr="008F1859">
        <w:rPr>
          <w:rFonts w:eastAsia="MS Mincho" w:cs="Times New Roman"/>
          <w:kern w:val="2"/>
          <w:szCs w:val="24"/>
          <w14:ligatures w14:val="standardContextual"/>
        </w:rPr>
        <w:t xml:space="preserve"> </w:t>
      </w:r>
      <w:r w:rsidR="00526314" w:rsidRPr="008F1859">
        <w:rPr>
          <w:rFonts w:eastAsia="MS Mincho" w:cs="Times New Roman"/>
          <w:kern w:val="2"/>
          <w:szCs w:val="24"/>
          <w:u w:val="single"/>
          <w14:ligatures w14:val="standardContextual"/>
        </w:rPr>
        <w:t>vald</w:t>
      </w:r>
      <w:r w:rsidR="00526314" w:rsidRPr="008F1859">
        <w:rPr>
          <w:rFonts w:eastAsia="MS Mincho" w:cs="Times New Roman"/>
          <w:kern w:val="2"/>
          <w:szCs w:val="24"/>
          <w14:ligatures w14:val="standardContextual"/>
        </w:rPr>
        <w:t xml:space="preserve"> </w:t>
      </w:r>
      <w:r w:rsidR="000465C8" w:rsidRPr="008F1859">
        <w:rPr>
          <w:rFonts w:eastAsia="MS Mincho" w:cs="Times New Roman"/>
          <w:kern w:val="2"/>
          <w:szCs w:val="24"/>
          <w14:ligatures w14:val="standardContextual"/>
        </w:rPr>
        <w:t>kehtestas 28.augustil</w:t>
      </w:r>
      <w:r w:rsidR="00234723" w:rsidRPr="008F1859">
        <w:rPr>
          <w:rFonts w:eastAsia="MS Mincho" w:cs="Times New Roman"/>
          <w:kern w:val="2"/>
          <w:szCs w:val="24"/>
          <w14:ligatures w14:val="standardContextual"/>
        </w:rPr>
        <w:t xml:space="preserve">: 0,45% </w:t>
      </w:r>
      <w:r w:rsidR="000465C8" w:rsidRPr="008F1859">
        <w:rPr>
          <w:rFonts w:eastAsia="MS Mincho" w:cs="Times New Roman"/>
          <w:kern w:val="2"/>
          <w:szCs w:val="24"/>
          <w14:ligatures w14:val="standardContextual"/>
        </w:rPr>
        <w:t>elamumaa</w:t>
      </w:r>
      <w:r w:rsidR="00234723" w:rsidRPr="008F1859">
        <w:rPr>
          <w:rFonts w:eastAsia="MS Mincho" w:cs="Times New Roman"/>
          <w:kern w:val="2"/>
          <w:szCs w:val="24"/>
          <w14:ligatures w14:val="standardContextual"/>
        </w:rPr>
        <w:t xml:space="preserve">, 0,33% </w:t>
      </w:r>
      <w:r w:rsidR="00944E74" w:rsidRPr="008F1859">
        <w:rPr>
          <w:rFonts w:eastAsia="MS Mincho" w:cs="Times New Roman"/>
          <w:kern w:val="2"/>
          <w:szCs w:val="24"/>
          <w14:ligatures w14:val="standardContextual"/>
        </w:rPr>
        <w:t>maatulundusmaa ja ülejäänud 0,95%. maamaksu aastase s</w:t>
      </w:r>
      <w:r w:rsidR="00E90FA7" w:rsidRPr="008F1859">
        <w:rPr>
          <w:rFonts w:eastAsia="MS Mincho" w:cs="Times New Roman"/>
          <w:kern w:val="2"/>
          <w:szCs w:val="24"/>
          <w14:ligatures w14:val="standardContextual"/>
        </w:rPr>
        <w:t>uurenemise piirmäär 10% ja kodualuse maa maksusoodustus 150€.</w:t>
      </w:r>
    </w:p>
    <w:p w14:paraId="6908BB08" w14:textId="2B5D7114" w:rsidR="005455F5" w:rsidRPr="008F1859" w:rsidRDefault="00B75E4B" w:rsidP="005455F5">
      <w:pPr>
        <w:spacing w:after="160" w:line="278" w:lineRule="auto"/>
        <w:rPr>
          <w:rFonts w:eastAsia="MS Mincho" w:cs="Times New Roman"/>
          <w:kern w:val="2"/>
          <w:szCs w:val="24"/>
          <w14:ligatures w14:val="standardContextual"/>
        </w:rPr>
      </w:pPr>
      <w:r w:rsidRPr="008F1859">
        <w:rPr>
          <w:rFonts w:eastAsia="SimSun" w:cs="Times New Roman"/>
          <w:u w:val="single"/>
        </w:rPr>
        <w:t>Helme vald</w:t>
      </w:r>
      <w:r w:rsidRPr="008F1859">
        <w:rPr>
          <w:rFonts w:eastAsia="SimSun" w:cs="Times New Roman"/>
        </w:rPr>
        <w:t xml:space="preserve"> </w:t>
      </w:r>
      <w:r w:rsidR="00010315" w:rsidRPr="008F1859">
        <w:rPr>
          <w:rFonts w:eastAsia="SimSun" w:cs="Times New Roman"/>
        </w:rPr>
        <w:t>otsustab septembris tõenäoliselt määrad vastavalt 0,5%; 0,5% ja 1% maa maksustamishinnast aastas</w:t>
      </w:r>
      <w:r w:rsidR="005455F5" w:rsidRPr="008F1859">
        <w:rPr>
          <w:rFonts w:eastAsia="SimSun" w:cs="Times New Roman"/>
        </w:rPr>
        <w:t xml:space="preserve"> </w:t>
      </w:r>
      <w:r w:rsidR="005455F5" w:rsidRPr="008F1859">
        <w:rPr>
          <w:rFonts w:eastAsia="MS Mincho" w:cs="Times New Roman"/>
          <w:kern w:val="2"/>
          <w:szCs w:val="24"/>
          <w14:ligatures w14:val="standardContextual"/>
        </w:rPr>
        <w:t xml:space="preserve">ja kodualuse maa maksusoodustus </w:t>
      </w:r>
      <w:r w:rsidR="0082551F" w:rsidRPr="008F1859">
        <w:rPr>
          <w:rFonts w:eastAsia="MS Mincho" w:cs="Times New Roman"/>
          <w:kern w:val="2"/>
          <w:szCs w:val="24"/>
          <w14:ligatures w14:val="standardContextual"/>
        </w:rPr>
        <w:t>50</w:t>
      </w:r>
      <w:r w:rsidR="005455F5" w:rsidRPr="008F1859">
        <w:rPr>
          <w:rFonts w:eastAsia="MS Mincho" w:cs="Times New Roman"/>
          <w:kern w:val="2"/>
          <w:szCs w:val="24"/>
          <w14:ligatures w14:val="standardContextual"/>
        </w:rPr>
        <w:t>€.</w:t>
      </w:r>
    </w:p>
    <w:p w14:paraId="5F307EB5" w14:textId="24728D67" w:rsidR="0082551F" w:rsidRPr="008F1859" w:rsidRDefault="00B75E4B" w:rsidP="0082551F">
      <w:pPr>
        <w:spacing w:after="160" w:line="278" w:lineRule="auto"/>
        <w:rPr>
          <w:rFonts w:eastAsia="MS Mincho" w:cs="Times New Roman"/>
          <w:kern w:val="2"/>
          <w:szCs w:val="24"/>
          <w14:ligatures w14:val="standardContextual"/>
        </w:rPr>
      </w:pPr>
      <w:r w:rsidRPr="008F1859">
        <w:rPr>
          <w:rFonts w:eastAsia="SimSun" w:cs="Times New Roman"/>
          <w:noProof/>
          <w:szCs w:val="24"/>
          <w:u w:val="single"/>
        </w:rPr>
        <w:t xml:space="preserve">Viljandi vald </w:t>
      </w:r>
      <w:r w:rsidRPr="008F1859">
        <w:rPr>
          <w:rFonts w:eastAsia="SimSun" w:cs="Times New Roman"/>
          <w:noProof/>
          <w:szCs w:val="24"/>
        </w:rPr>
        <w:t>otsus</w:t>
      </w:r>
      <w:r w:rsidR="00157BF4" w:rsidRPr="008F1859">
        <w:rPr>
          <w:rFonts w:eastAsia="SimSun" w:cs="Times New Roman"/>
          <w:noProof/>
          <w:szCs w:val="24"/>
        </w:rPr>
        <w:t>tab ka septe</w:t>
      </w:r>
      <w:r w:rsidR="00576346" w:rsidRPr="008F1859">
        <w:rPr>
          <w:rFonts w:eastAsia="SimSun" w:cs="Times New Roman"/>
          <w:noProof/>
          <w:szCs w:val="24"/>
        </w:rPr>
        <w:t>m</w:t>
      </w:r>
      <w:r w:rsidR="00157BF4" w:rsidRPr="008F1859">
        <w:rPr>
          <w:rFonts w:eastAsia="SimSun" w:cs="Times New Roman"/>
          <w:noProof/>
          <w:szCs w:val="24"/>
        </w:rPr>
        <w:t>bris</w:t>
      </w:r>
      <w:r w:rsidRPr="008F1859">
        <w:rPr>
          <w:rFonts w:eastAsia="SimSun" w:cs="Times New Roman"/>
          <w:noProof/>
          <w:szCs w:val="24"/>
        </w:rPr>
        <w:t>.</w:t>
      </w:r>
      <w:r w:rsidR="00576346" w:rsidRPr="008F1859">
        <w:rPr>
          <w:rFonts w:eastAsia="SimSun" w:cs="Times New Roman"/>
          <w:noProof/>
          <w:szCs w:val="24"/>
        </w:rPr>
        <w:t xml:space="preserve"> Maksumäärad samad nagu Helme vald. </w:t>
      </w:r>
      <w:r w:rsidR="005C3CA2">
        <w:rPr>
          <w:rFonts w:eastAsia="SimSun" w:cs="Times New Roman"/>
          <w:noProof/>
          <w:szCs w:val="24"/>
        </w:rPr>
        <w:t>K</w:t>
      </w:r>
      <w:proofErr w:type="spellStart"/>
      <w:r w:rsidR="0082551F" w:rsidRPr="008F1859">
        <w:rPr>
          <w:rFonts w:eastAsia="MS Mincho" w:cs="Times New Roman"/>
          <w:kern w:val="2"/>
          <w:szCs w:val="24"/>
          <w14:ligatures w14:val="standardContextual"/>
        </w:rPr>
        <w:t>odualuse</w:t>
      </w:r>
      <w:proofErr w:type="spellEnd"/>
      <w:r w:rsidR="0082551F" w:rsidRPr="008F1859">
        <w:rPr>
          <w:rFonts w:eastAsia="MS Mincho" w:cs="Times New Roman"/>
          <w:kern w:val="2"/>
          <w:szCs w:val="24"/>
          <w14:ligatures w14:val="standardContextual"/>
        </w:rPr>
        <w:t xml:space="preserve"> maa maksusoodustus 120€.</w:t>
      </w:r>
    </w:p>
    <w:p w14:paraId="5160EC51" w14:textId="0A25B3BF" w:rsidR="00B75E4B" w:rsidRPr="008F1859" w:rsidRDefault="00B75E4B" w:rsidP="00B75E4B">
      <w:pPr>
        <w:spacing w:after="160" w:line="278" w:lineRule="auto"/>
        <w:rPr>
          <w:rFonts w:eastAsia="MS Mincho" w:cs="Times New Roman"/>
          <w:b/>
          <w:bCs/>
          <w:kern w:val="2"/>
          <w:szCs w:val="24"/>
          <w14:ligatures w14:val="standardContextual"/>
        </w:rPr>
      </w:pPr>
      <w:r w:rsidRPr="008F1859">
        <w:rPr>
          <w:rFonts w:eastAsia="MS Mincho" w:cs="Times New Roman"/>
          <w:kern w:val="2"/>
          <w:szCs w:val="24"/>
          <w14:ligatures w14:val="standardContextual"/>
        </w:rPr>
        <w:t xml:space="preserve">Maksuametile esitamise viimane </w:t>
      </w:r>
      <w:r w:rsidRPr="008F1859">
        <w:rPr>
          <w:rFonts w:eastAsia="MS Mincho" w:cs="Times New Roman"/>
          <w:b/>
          <w:bCs/>
          <w:kern w:val="2"/>
          <w:szCs w:val="24"/>
          <w14:ligatures w14:val="standardContextual"/>
        </w:rPr>
        <w:t>tähtaeg 1. oktoober 2025.</w:t>
      </w: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21480"/>
        <w:gridCol w:w="120"/>
      </w:tblGrid>
      <w:tr w:rsidR="00385AB8" w:rsidRPr="00C30454" w14:paraId="5DDCE213" w14:textId="77777777">
        <w:trPr>
          <w:tblCellSpacing w:w="15" w:type="dxa"/>
        </w:trPr>
        <w:tc>
          <w:tcPr>
            <w:tcW w:w="0" w:type="auto"/>
            <w:tcBorders>
              <w:top w:val="nil"/>
            </w:tcBorders>
            <w:hideMark/>
          </w:tcPr>
          <w:p w14:paraId="09E5CAD7" w14:textId="300E08E2" w:rsidR="00C30454" w:rsidRPr="007816E4" w:rsidRDefault="00526314" w:rsidP="00C30454">
            <w:pPr>
              <w:spacing w:after="0"/>
              <w:rPr>
                <w:rFonts w:eastAsia="Times New Roman" w:cs="Times New Roman"/>
                <w:b/>
                <w:bCs/>
                <w:color w:val="EE0000"/>
                <w:szCs w:val="24"/>
                <w:u w:val="single"/>
                <w:lang w:eastAsia="et-EE"/>
              </w:rPr>
            </w:pPr>
            <w:r w:rsidRPr="007816E4">
              <w:rPr>
                <w:rFonts w:eastAsia="MS Mincho" w:cs="Times New Roman"/>
                <w:b/>
                <w:bCs/>
                <w:color w:val="EE0000"/>
                <w:kern w:val="2"/>
                <w:szCs w:val="24"/>
                <w14:ligatures w14:val="standardContextual"/>
              </w:rPr>
              <w:t xml:space="preserve">2025 </w:t>
            </w:r>
            <w:r w:rsidR="00D55F84" w:rsidRPr="007816E4">
              <w:rPr>
                <w:rFonts w:eastAsia="MS Mincho" w:cs="Times New Roman"/>
                <w:b/>
                <w:bCs/>
                <w:color w:val="EE0000"/>
                <w:kern w:val="2"/>
                <w:szCs w:val="24"/>
                <w14:ligatures w14:val="standardContextual"/>
              </w:rPr>
              <w:t xml:space="preserve">prognoositud maamaksu laekumine </w:t>
            </w:r>
            <w:r w:rsidR="005C3CA2">
              <w:rPr>
                <w:rFonts w:eastAsia="MS Mincho" w:cs="Times New Roman"/>
                <w:b/>
                <w:bCs/>
                <w:color w:val="EE0000"/>
                <w:kern w:val="2"/>
                <w:szCs w:val="24"/>
                <w14:ligatures w14:val="standardContextual"/>
              </w:rPr>
              <w:t xml:space="preserve">Mulgi vallas </w:t>
            </w:r>
            <w:r w:rsidR="00D55F84" w:rsidRPr="007816E4">
              <w:rPr>
                <w:rFonts w:eastAsia="MS Mincho" w:cs="Times New Roman"/>
                <w:b/>
                <w:bCs/>
                <w:color w:val="EE0000"/>
                <w:kern w:val="2"/>
                <w:szCs w:val="24"/>
                <w14:ligatures w14:val="standardContextual"/>
              </w:rPr>
              <w:t xml:space="preserve">on </w:t>
            </w:r>
            <w:r w:rsidR="00C30454" w:rsidRPr="00C30454">
              <w:rPr>
                <w:rFonts w:eastAsia="Times New Roman" w:cs="Times New Roman"/>
                <w:b/>
                <w:bCs/>
                <w:color w:val="EE0000"/>
                <w:szCs w:val="24"/>
                <w:u w:val="single"/>
                <w:lang w:eastAsia="et-EE"/>
              </w:rPr>
              <w:t>633 591 €</w:t>
            </w:r>
          </w:p>
          <w:p w14:paraId="3C668F93" w14:textId="257791DB" w:rsidR="004A4713" w:rsidRPr="007816E4" w:rsidRDefault="00385AB8" w:rsidP="00C30454">
            <w:pPr>
              <w:spacing w:after="0"/>
              <w:rPr>
                <w:rFonts w:eastAsia="Times New Roman" w:cs="Times New Roman"/>
                <w:b/>
                <w:bCs/>
                <w:color w:val="EE0000"/>
                <w:szCs w:val="21"/>
                <w:u w:val="single"/>
                <w:lang w:eastAsia="et-EE"/>
              </w:rPr>
            </w:pPr>
            <w:r w:rsidRPr="007816E4">
              <w:rPr>
                <w:rFonts w:eastAsia="Times New Roman" w:cs="Times New Roman"/>
                <w:color w:val="EE0000"/>
                <w:szCs w:val="21"/>
                <w:u w:val="single"/>
                <w:lang w:eastAsia="et-EE"/>
              </w:rPr>
              <w:t xml:space="preserve">Kalkulaatori järgi 2026 prognoos, kui maamaksumäära %-te ei muuda on vallale laekuv summa: </w:t>
            </w:r>
            <w:r w:rsidR="004A4713" w:rsidRPr="007816E4">
              <w:rPr>
                <w:rFonts w:eastAsia="Times New Roman" w:cs="Times New Roman"/>
                <w:b/>
                <w:bCs/>
                <w:color w:val="EE0000"/>
                <w:szCs w:val="21"/>
                <w:u w:val="single"/>
                <w:lang w:eastAsia="et-EE"/>
              </w:rPr>
              <w:t xml:space="preserve">661 200€ </w:t>
            </w:r>
          </w:p>
          <w:p w14:paraId="131D726B" w14:textId="23E503FC" w:rsidR="008F1859" w:rsidRPr="007816E4" w:rsidRDefault="004A4713" w:rsidP="00C30454">
            <w:pPr>
              <w:spacing w:after="0"/>
              <w:rPr>
                <w:rFonts w:eastAsia="Times New Roman" w:cs="Times New Roman"/>
                <w:b/>
                <w:bCs/>
                <w:color w:val="EE0000"/>
                <w:szCs w:val="21"/>
                <w:u w:val="single"/>
                <w:lang w:eastAsia="et-EE"/>
              </w:rPr>
            </w:pPr>
            <w:r w:rsidRPr="007816E4">
              <w:rPr>
                <w:rFonts w:eastAsia="Times New Roman" w:cs="Times New Roman"/>
                <w:b/>
                <w:bCs/>
                <w:color w:val="EE0000"/>
                <w:szCs w:val="21"/>
                <w:u w:val="single"/>
                <w:lang w:eastAsia="et-EE"/>
              </w:rPr>
              <w:t>(</w:t>
            </w:r>
            <w:r w:rsidR="00547185" w:rsidRPr="007816E4">
              <w:rPr>
                <w:rFonts w:eastAsia="Times New Roman" w:cs="Times New Roman"/>
                <w:b/>
                <w:bCs/>
                <w:color w:val="EE0000"/>
                <w:szCs w:val="21"/>
                <w:u w:val="single"/>
                <w:lang w:eastAsia="et-EE"/>
              </w:rPr>
              <w:t>kodusoodustus 50</w:t>
            </w:r>
            <w:r w:rsidR="002764A4">
              <w:rPr>
                <w:rFonts w:eastAsia="Times New Roman" w:cs="Times New Roman"/>
                <w:b/>
                <w:bCs/>
                <w:color w:val="EE0000"/>
                <w:szCs w:val="21"/>
                <w:u w:val="single"/>
                <w:lang w:eastAsia="et-EE"/>
              </w:rPr>
              <w:t xml:space="preserve"> </w:t>
            </w:r>
            <w:r w:rsidR="00547185" w:rsidRPr="007816E4">
              <w:rPr>
                <w:rFonts w:eastAsia="Times New Roman" w:cs="Times New Roman"/>
                <w:b/>
                <w:bCs/>
                <w:color w:val="EE0000"/>
                <w:szCs w:val="21"/>
                <w:u w:val="single"/>
                <w:lang w:eastAsia="et-EE"/>
              </w:rPr>
              <w:t>€ ja kaitsemehhanism 10%).</w:t>
            </w:r>
          </w:p>
          <w:p w14:paraId="06BDAA5E" w14:textId="77777777" w:rsidR="008F1859" w:rsidRDefault="008F1859" w:rsidP="00C30454">
            <w:pPr>
              <w:spacing w:after="0"/>
              <w:rPr>
                <w:rFonts w:eastAsia="Times New Roman" w:cs="Times New Roman"/>
                <w:b/>
                <w:bCs/>
                <w:color w:val="EE0000"/>
                <w:szCs w:val="21"/>
                <w:u w:val="single"/>
                <w:lang w:eastAsia="et-EE"/>
              </w:rPr>
            </w:pPr>
          </w:p>
          <w:p w14:paraId="22AE32B2" w14:textId="77777777" w:rsidR="00B84D54" w:rsidRDefault="00B84D54" w:rsidP="00C30454">
            <w:pPr>
              <w:spacing w:after="0"/>
              <w:rPr>
                <w:rFonts w:eastAsia="Times New Roman" w:cs="Times New Roman"/>
                <w:b/>
                <w:bCs/>
                <w:color w:val="EE0000"/>
                <w:szCs w:val="21"/>
                <w:u w:val="single"/>
                <w:lang w:eastAsia="et-EE"/>
              </w:rPr>
            </w:pPr>
          </w:p>
          <w:p w14:paraId="7440F965" w14:textId="2170B0FB" w:rsidR="00B84D54" w:rsidRDefault="00B84D54" w:rsidP="00C30454">
            <w:pPr>
              <w:spacing w:after="0"/>
              <w:rPr>
                <w:rFonts w:eastAsia="Times New Roman" w:cs="Times New Roman"/>
                <w:i/>
                <w:iCs/>
                <w:szCs w:val="21"/>
                <w:u w:val="single"/>
                <w:lang w:eastAsia="et-EE"/>
              </w:rPr>
            </w:pPr>
            <w:r w:rsidRPr="00B84D54">
              <w:rPr>
                <w:rFonts w:eastAsia="Times New Roman" w:cs="Times New Roman"/>
                <w:i/>
                <w:iCs/>
                <w:szCs w:val="21"/>
                <w:u w:val="single"/>
                <w:lang w:eastAsia="et-EE"/>
              </w:rPr>
              <w:t>Lisa: Vallvolikogu määruse eelnõu</w:t>
            </w:r>
          </w:p>
          <w:p w14:paraId="3D128761" w14:textId="77777777" w:rsidR="00B84D54" w:rsidRPr="00B84D54" w:rsidRDefault="00B84D54" w:rsidP="00C30454">
            <w:pPr>
              <w:spacing w:after="0"/>
              <w:rPr>
                <w:rFonts w:eastAsia="Times New Roman" w:cs="Times New Roman"/>
                <w:i/>
                <w:iCs/>
                <w:color w:val="EE0000"/>
                <w:szCs w:val="21"/>
                <w:u w:val="single"/>
                <w:lang w:eastAsia="et-EE"/>
              </w:rPr>
            </w:pPr>
          </w:p>
          <w:p w14:paraId="726CD932" w14:textId="77777777" w:rsidR="005E1EF0" w:rsidRDefault="007816E4" w:rsidP="00C30454">
            <w:pPr>
              <w:spacing w:after="0"/>
              <w:rPr>
                <w:rFonts w:eastAsia="Times New Roman" w:cs="Times New Roman"/>
                <w:szCs w:val="21"/>
                <w:u w:val="single"/>
                <w:lang w:eastAsia="et-EE"/>
              </w:rPr>
            </w:pPr>
            <w:r w:rsidRPr="000429CF">
              <w:rPr>
                <w:rFonts w:eastAsia="Times New Roman" w:cs="Times New Roman"/>
                <w:b/>
                <w:bCs/>
                <w:szCs w:val="21"/>
                <w:u w:val="single"/>
                <w:lang w:eastAsia="et-EE"/>
              </w:rPr>
              <w:t>Ettepanek</w:t>
            </w:r>
            <w:r w:rsidRPr="000429CF">
              <w:rPr>
                <w:rFonts w:eastAsia="Times New Roman" w:cs="Times New Roman"/>
                <w:szCs w:val="21"/>
                <w:u w:val="single"/>
                <w:lang w:eastAsia="et-EE"/>
              </w:rPr>
              <w:t>: jätta maam</w:t>
            </w:r>
            <w:r w:rsidR="00297FC1" w:rsidRPr="000429CF">
              <w:rPr>
                <w:rFonts w:eastAsia="Times New Roman" w:cs="Times New Roman"/>
                <w:szCs w:val="21"/>
                <w:u w:val="single"/>
                <w:lang w:eastAsia="et-EE"/>
              </w:rPr>
              <w:t>a</w:t>
            </w:r>
            <w:r w:rsidRPr="000429CF">
              <w:rPr>
                <w:rFonts w:eastAsia="Times New Roman" w:cs="Times New Roman"/>
                <w:szCs w:val="21"/>
                <w:u w:val="single"/>
                <w:lang w:eastAsia="et-EE"/>
              </w:rPr>
              <w:t>ksumäära</w:t>
            </w:r>
            <w:r w:rsidR="00297FC1" w:rsidRPr="000429CF">
              <w:rPr>
                <w:rFonts w:eastAsia="Times New Roman" w:cs="Times New Roman"/>
                <w:szCs w:val="21"/>
                <w:u w:val="single"/>
                <w:lang w:eastAsia="et-EE"/>
              </w:rPr>
              <w:t>d</w:t>
            </w:r>
            <w:r w:rsidR="00FA4B2C">
              <w:rPr>
                <w:rFonts w:eastAsia="Times New Roman" w:cs="Times New Roman"/>
                <w:szCs w:val="21"/>
                <w:u w:val="single"/>
                <w:lang w:eastAsia="et-EE"/>
              </w:rPr>
              <w:t>e</w:t>
            </w:r>
            <w:r w:rsidRPr="000429CF">
              <w:rPr>
                <w:rFonts w:eastAsia="Times New Roman" w:cs="Times New Roman"/>
                <w:szCs w:val="21"/>
                <w:u w:val="single"/>
                <w:lang w:eastAsia="et-EE"/>
              </w:rPr>
              <w:t xml:space="preserve"> % samaks</w:t>
            </w:r>
            <w:r w:rsidR="00FA4B2C">
              <w:rPr>
                <w:rFonts w:eastAsia="Times New Roman" w:cs="Times New Roman"/>
                <w:szCs w:val="21"/>
                <w:u w:val="single"/>
                <w:lang w:eastAsia="et-EE"/>
              </w:rPr>
              <w:t>,</w:t>
            </w:r>
            <w:r w:rsidRPr="000429CF">
              <w:rPr>
                <w:rFonts w:eastAsia="Times New Roman" w:cs="Times New Roman"/>
                <w:szCs w:val="21"/>
                <w:u w:val="single"/>
                <w:lang w:eastAsia="et-EE"/>
              </w:rPr>
              <w:t xml:space="preserve"> mis 2025, </w:t>
            </w:r>
          </w:p>
          <w:p w14:paraId="78E18DBB" w14:textId="1486F69D" w:rsidR="007816E4" w:rsidRPr="000429CF" w:rsidRDefault="005E1EF0" w:rsidP="00C30454">
            <w:pPr>
              <w:spacing w:after="0"/>
              <w:rPr>
                <w:rFonts w:eastAsia="Times New Roman" w:cs="Times New Roman"/>
                <w:szCs w:val="21"/>
                <w:u w:val="single"/>
                <w:lang w:eastAsia="et-EE"/>
              </w:rPr>
            </w:pPr>
            <w:r w:rsidRPr="005E1EF0">
              <w:rPr>
                <w:rFonts w:eastAsia="Times New Roman" w:cs="Times New Roman"/>
                <w:szCs w:val="21"/>
                <w:lang w:eastAsia="et-EE"/>
              </w:rPr>
              <w:t xml:space="preserve">                  </w:t>
            </w:r>
            <w:r w:rsidR="007816E4" w:rsidRPr="000429CF">
              <w:rPr>
                <w:rFonts w:eastAsia="Times New Roman" w:cs="Times New Roman"/>
                <w:szCs w:val="21"/>
                <w:u w:val="single"/>
                <w:lang w:eastAsia="et-EE"/>
              </w:rPr>
              <w:t xml:space="preserve">kehtestada </w:t>
            </w:r>
            <w:r w:rsidR="00297FC1" w:rsidRPr="000429CF">
              <w:rPr>
                <w:rFonts w:eastAsia="Times New Roman" w:cs="Times New Roman"/>
                <w:szCs w:val="21"/>
                <w:u w:val="single"/>
                <w:lang w:eastAsia="et-EE"/>
              </w:rPr>
              <w:t>kodualuse maa maksusoodustuseks 50 €</w:t>
            </w:r>
            <w:r w:rsidR="00577F29">
              <w:rPr>
                <w:rFonts w:eastAsia="Times New Roman" w:cs="Times New Roman"/>
                <w:szCs w:val="21"/>
                <w:u w:val="single"/>
                <w:lang w:eastAsia="et-EE"/>
              </w:rPr>
              <w:t xml:space="preserve"> ja k</w:t>
            </w:r>
            <w:r w:rsidR="000429CF" w:rsidRPr="000429CF">
              <w:rPr>
                <w:rFonts w:eastAsia="Times New Roman" w:cs="Times New Roman"/>
                <w:szCs w:val="21"/>
                <w:u w:val="single"/>
                <w:lang w:eastAsia="et-EE"/>
              </w:rPr>
              <w:t xml:space="preserve">aitsemehhanismiks 10%. </w:t>
            </w:r>
          </w:p>
          <w:p w14:paraId="7B458A6C" w14:textId="6BBB2D17" w:rsidR="00C30454" w:rsidRPr="00C30454" w:rsidRDefault="004A4713" w:rsidP="00C30454">
            <w:pPr>
              <w:spacing w:after="0"/>
              <w:rPr>
                <w:rFonts w:ascii="Roboto" w:eastAsia="Times New Roman" w:hAnsi="Roboto" w:cs="Times New Roman"/>
                <w:color w:val="34394C"/>
                <w:sz w:val="21"/>
                <w:szCs w:val="21"/>
                <w:lang w:eastAsia="et-EE"/>
              </w:rPr>
            </w:pPr>
            <w:r w:rsidRPr="007816E4">
              <w:rPr>
                <w:rFonts w:eastAsia="Times New Roman" w:cs="Times New Roman"/>
                <w:b/>
                <w:bCs/>
                <w:color w:val="EE0000"/>
                <w:szCs w:val="21"/>
                <w:u w:val="single"/>
                <w:lang w:eastAsia="et-EE"/>
              </w:rPr>
              <w:t xml:space="preserve"> </w:t>
            </w:r>
          </w:p>
        </w:tc>
        <w:tc>
          <w:tcPr>
            <w:tcW w:w="0" w:type="auto"/>
            <w:tcBorders>
              <w:top w:val="nil"/>
            </w:tcBorders>
            <w:hideMark/>
          </w:tcPr>
          <w:p w14:paraId="35DC4201" w14:textId="77777777" w:rsidR="00C30454" w:rsidRPr="00C30454" w:rsidRDefault="00C30454" w:rsidP="00C30454">
            <w:pPr>
              <w:spacing w:after="0"/>
              <w:rPr>
                <w:rFonts w:ascii="Roboto" w:eastAsia="Times New Roman" w:hAnsi="Roboto" w:cs="Times New Roman"/>
                <w:color w:val="34394C"/>
                <w:sz w:val="21"/>
                <w:szCs w:val="21"/>
                <w:lang w:eastAsia="et-EE"/>
              </w:rPr>
            </w:pPr>
          </w:p>
        </w:tc>
      </w:tr>
    </w:tbl>
    <w:p w14:paraId="2EB72336" w14:textId="77777777" w:rsidR="00B75E4B" w:rsidRDefault="00B75E4B" w:rsidP="002A5D90">
      <w:pPr>
        <w:rPr>
          <w:rFonts w:cs="Times New Roman"/>
          <w:b/>
          <w:bCs/>
          <w:szCs w:val="24"/>
        </w:rPr>
      </w:pPr>
    </w:p>
    <w:sectPr w:rsidR="00B75E4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30A40" w14:textId="77777777" w:rsidR="00F54695" w:rsidRDefault="00F54695" w:rsidP="00BB3E67">
      <w:pPr>
        <w:spacing w:after="0"/>
      </w:pPr>
      <w:r>
        <w:separator/>
      </w:r>
    </w:p>
  </w:endnote>
  <w:endnote w:type="continuationSeparator" w:id="0">
    <w:p w14:paraId="1BEA01A5" w14:textId="77777777" w:rsidR="00F54695" w:rsidRDefault="00F54695" w:rsidP="00BB3E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altName w:val="Century Gothic"/>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F4541" w14:textId="77777777" w:rsidR="00F54695" w:rsidRDefault="00F54695" w:rsidP="00BB3E67">
      <w:pPr>
        <w:spacing w:after="0"/>
      </w:pPr>
      <w:r>
        <w:separator/>
      </w:r>
    </w:p>
  </w:footnote>
  <w:footnote w:type="continuationSeparator" w:id="0">
    <w:p w14:paraId="5CCE21D5" w14:textId="77777777" w:rsidR="00F54695" w:rsidRDefault="00F54695" w:rsidP="00BB3E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C53"/>
    <w:multiLevelType w:val="hybridMultilevel"/>
    <w:tmpl w:val="58EA7476"/>
    <w:lvl w:ilvl="0" w:tplc="5BC29ECC">
      <w:start w:val="1"/>
      <w:numFmt w:val="decimal"/>
      <w:lvlText w:val="%1."/>
      <w:lvlJc w:val="left"/>
      <w:pPr>
        <w:ind w:left="355" w:hanging="360"/>
      </w:pPr>
      <w:rPr>
        <w:rFonts w:hint="default"/>
        <w:color w:val="auto"/>
      </w:rPr>
    </w:lvl>
    <w:lvl w:ilvl="1" w:tplc="04250019" w:tentative="1">
      <w:start w:val="1"/>
      <w:numFmt w:val="lowerLetter"/>
      <w:lvlText w:val="%2."/>
      <w:lvlJc w:val="left"/>
      <w:pPr>
        <w:ind w:left="1075" w:hanging="360"/>
      </w:pPr>
    </w:lvl>
    <w:lvl w:ilvl="2" w:tplc="0425001B" w:tentative="1">
      <w:start w:val="1"/>
      <w:numFmt w:val="lowerRoman"/>
      <w:lvlText w:val="%3."/>
      <w:lvlJc w:val="right"/>
      <w:pPr>
        <w:ind w:left="1795" w:hanging="180"/>
      </w:pPr>
    </w:lvl>
    <w:lvl w:ilvl="3" w:tplc="0425000F" w:tentative="1">
      <w:start w:val="1"/>
      <w:numFmt w:val="decimal"/>
      <w:lvlText w:val="%4."/>
      <w:lvlJc w:val="left"/>
      <w:pPr>
        <w:ind w:left="2515" w:hanging="360"/>
      </w:pPr>
    </w:lvl>
    <w:lvl w:ilvl="4" w:tplc="04250019" w:tentative="1">
      <w:start w:val="1"/>
      <w:numFmt w:val="lowerLetter"/>
      <w:lvlText w:val="%5."/>
      <w:lvlJc w:val="left"/>
      <w:pPr>
        <w:ind w:left="3235" w:hanging="360"/>
      </w:pPr>
    </w:lvl>
    <w:lvl w:ilvl="5" w:tplc="0425001B" w:tentative="1">
      <w:start w:val="1"/>
      <w:numFmt w:val="lowerRoman"/>
      <w:lvlText w:val="%6."/>
      <w:lvlJc w:val="right"/>
      <w:pPr>
        <w:ind w:left="3955" w:hanging="180"/>
      </w:pPr>
    </w:lvl>
    <w:lvl w:ilvl="6" w:tplc="0425000F" w:tentative="1">
      <w:start w:val="1"/>
      <w:numFmt w:val="decimal"/>
      <w:lvlText w:val="%7."/>
      <w:lvlJc w:val="left"/>
      <w:pPr>
        <w:ind w:left="4675" w:hanging="360"/>
      </w:pPr>
    </w:lvl>
    <w:lvl w:ilvl="7" w:tplc="04250019" w:tentative="1">
      <w:start w:val="1"/>
      <w:numFmt w:val="lowerLetter"/>
      <w:lvlText w:val="%8."/>
      <w:lvlJc w:val="left"/>
      <w:pPr>
        <w:ind w:left="5395" w:hanging="360"/>
      </w:pPr>
    </w:lvl>
    <w:lvl w:ilvl="8" w:tplc="0425001B" w:tentative="1">
      <w:start w:val="1"/>
      <w:numFmt w:val="lowerRoman"/>
      <w:lvlText w:val="%9."/>
      <w:lvlJc w:val="right"/>
      <w:pPr>
        <w:ind w:left="6115" w:hanging="180"/>
      </w:pPr>
    </w:lvl>
  </w:abstractNum>
  <w:abstractNum w:abstractNumId="1" w15:restartNumberingAfterBreak="0">
    <w:nsid w:val="19D12855"/>
    <w:multiLevelType w:val="hybridMultilevel"/>
    <w:tmpl w:val="EB9442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1C52F69"/>
    <w:multiLevelType w:val="multilevel"/>
    <w:tmpl w:val="FC8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40D31"/>
    <w:multiLevelType w:val="multilevel"/>
    <w:tmpl w:val="27D44F6E"/>
    <w:lvl w:ilvl="0">
      <w:start w:val="1"/>
      <w:numFmt w:val="decimal"/>
      <w:pStyle w:val="Loetelum"/>
      <w:suff w:val="space"/>
      <w:lvlText w:val="§ %1. "/>
      <w:lvlJc w:val="left"/>
      <w:rPr>
        <w:rFonts w:hint="default"/>
        <w:b/>
        <w:i w:val="0"/>
      </w:rPr>
    </w:lvl>
    <w:lvl w:ilvl="1">
      <w:start w:val="1"/>
      <w:numFmt w:val="decimal"/>
      <w:pStyle w:val="Bodym"/>
      <w:suff w:val="space"/>
      <w:lvlText w:val="(%2)"/>
      <w:lvlJc w:val="left"/>
      <w:rPr>
        <w:rFonts w:hint="default"/>
      </w:rPr>
    </w:lvl>
    <w:lvl w:ilvl="2">
      <w:start w:val="1"/>
      <w:numFmt w:val="decimal"/>
      <w:pStyle w:val="Bodym1"/>
      <w:suff w:val="space"/>
      <w:lvlText w:val="%3)"/>
      <w:lvlJc w:val="left"/>
      <w:rPr>
        <w:rFonts w:hint="default"/>
      </w:rPr>
    </w:lvl>
    <w:lvl w:ilvl="3">
      <w:start w:val="1"/>
      <w:numFmt w:val="none"/>
      <w:suff w:val="space"/>
      <w:lvlText w:val=""/>
      <w:lvlJc w:val="left"/>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29009FD"/>
    <w:multiLevelType w:val="multilevel"/>
    <w:tmpl w:val="EE9211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6634F9"/>
    <w:multiLevelType w:val="hybridMultilevel"/>
    <w:tmpl w:val="E424C3B6"/>
    <w:lvl w:ilvl="0" w:tplc="954269BC">
      <w:start w:val="1"/>
      <w:numFmt w:val="decimal"/>
      <w:lvlText w:val="%1."/>
      <w:lvlJc w:val="left"/>
      <w:pPr>
        <w:tabs>
          <w:tab w:val="num" w:pos="810"/>
        </w:tabs>
        <w:ind w:left="810" w:hanging="450"/>
      </w:pPr>
      <w:rPr>
        <w:rFonts w:cs="Times New Roman" w:hint="default"/>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94120F6"/>
    <w:multiLevelType w:val="hybridMultilevel"/>
    <w:tmpl w:val="24A054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9882164"/>
    <w:multiLevelType w:val="hybridMultilevel"/>
    <w:tmpl w:val="0D56EFE2"/>
    <w:lvl w:ilvl="0" w:tplc="F19E043E">
      <w:start w:val="1"/>
      <w:numFmt w:val="decimal"/>
      <w:lvlText w:val="%1."/>
      <w:lvlJc w:val="left"/>
      <w:pPr>
        <w:ind w:left="720" w:hanging="360"/>
      </w:pPr>
      <w:rPr>
        <w:rFonts w:eastAsia="SimSu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3AD6D51"/>
    <w:multiLevelType w:val="hybridMultilevel"/>
    <w:tmpl w:val="F72ACAB8"/>
    <w:lvl w:ilvl="0" w:tplc="A4A8505E">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7010E47"/>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0B54492"/>
    <w:multiLevelType w:val="hybridMultilevel"/>
    <w:tmpl w:val="2E1A1C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3A744BB"/>
    <w:multiLevelType w:val="hybridMultilevel"/>
    <w:tmpl w:val="5E3A4D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AA57CC0"/>
    <w:multiLevelType w:val="hybridMultilevel"/>
    <w:tmpl w:val="4620B2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93778FD"/>
    <w:multiLevelType w:val="hybridMultilevel"/>
    <w:tmpl w:val="998058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6977049">
    <w:abstractNumId w:val="10"/>
  </w:num>
  <w:num w:numId="2" w16cid:durableId="1638954856">
    <w:abstractNumId w:val="3"/>
  </w:num>
  <w:num w:numId="3" w16cid:durableId="1171021367">
    <w:abstractNumId w:val="9"/>
  </w:num>
  <w:num w:numId="4" w16cid:durableId="158543013">
    <w:abstractNumId w:val="2"/>
  </w:num>
  <w:num w:numId="5" w16cid:durableId="832912055">
    <w:abstractNumId w:val="4"/>
  </w:num>
  <w:num w:numId="6" w16cid:durableId="1017535921">
    <w:abstractNumId w:val="5"/>
  </w:num>
  <w:num w:numId="7" w16cid:durableId="2054186244">
    <w:abstractNumId w:val="12"/>
  </w:num>
  <w:num w:numId="8" w16cid:durableId="340358813">
    <w:abstractNumId w:val="0"/>
  </w:num>
  <w:num w:numId="9" w16cid:durableId="135337105">
    <w:abstractNumId w:val="11"/>
  </w:num>
  <w:num w:numId="10" w16cid:durableId="1589576475">
    <w:abstractNumId w:val="13"/>
  </w:num>
  <w:num w:numId="11" w16cid:durableId="1546485714">
    <w:abstractNumId w:val="8"/>
  </w:num>
  <w:num w:numId="12" w16cid:durableId="1706905138">
    <w:abstractNumId w:val="6"/>
  </w:num>
  <w:num w:numId="13" w16cid:durableId="812601001">
    <w:abstractNumId w:val="7"/>
  </w:num>
  <w:num w:numId="14" w16cid:durableId="1771118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1A"/>
    <w:rsid w:val="00004D41"/>
    <w:rsid w:val="00006FB8"/>
    <w:rsid w:val="00010315"/>
    <w:rsid w:val="00016752"/>
    <w:rsid w:val="0002358A"/>
    <w:rsid w:val="00034A9B"/>
    <w:rsid w:val="0003640B"/>
    <w:rsid w:val="00037247"/>
    <w:rsid w:val="000429CF"/>
    <w:rsid w:val="00044B78"/>
    <w:rsid w:val="00046054"/>
    <w:rsid w:val="000465C8"/>
    <w:rsid w:val="00052F20"/>
    <w:rsid w:val="000537AD"/>
    <w:rsid w:val="000565EB"/>
    <w:rsid w:val="0006146D"/>
    <w:rsid w:val="00061567"/>
    <w:rsid w:val="00064FDB"/>
    <w:rsid w:val="00067D40"/>
    <w:rsid w:val="00071EA0"/>
    <w:rsid w:val="00086C6A"/>
    <w:rsid w:val="00095F08"/>
    <w:rsid w:val="000B3B9A"/>
    <w:rsid w:val="000E147B"/>
    <w:rsid w:val="000E4041"/>
    <w:rsid w:val="000F2E03"/>
    <w:rsid w:val="00107A29"/>
    <w:rsid w:val="00113DE3"/>
    <w:rsid w:val="00117FC4"/>
    <w:rsid w:val="00127898"/>
    <w:rsid w:val="00127E45"/>
    <w:rsid w:val="00142E99"/>
    <w:rsid w:val="001434EB"/>
    <w:rsid w:val="00144A78"/>
    <w:rsid w:val="00146130"/>
    <w:rsid w:val="00157BF4"/>
    <w:rsid w:val="00162866"/>
    <w:rsid w:val="00165B74"/>
    <w:rsid w:val="00166222"/>
    <w:rsid w:val="00167ECD"/>
    <w:rsid w:val="00180D5B"/>
    <w:rsid w:val="00187B06"/>
    <w:rsid w:val="00193A0F"/>
    <w:rsid w:val="001A1B48"/>
    <w:rsid w:val="001A3BF3"/>
    <w:rsid w:val="001A6CAE"/>
    <w:rsid w:val="001C4916"/>
    <w:rsid w:val="001C726A"/>
    <w:rsid w:val="001D5B5D"/>
    <w:rsid w:val="001E79C9"/>
    <w:rsid w:val="001F545C"/>
    <w:rsid w:val="00200EAB"/>
    <w:rsid w:val="00213268"/>
    <w:rsid w:val="00223F28"/>
    <w:rsid w:val="00234723"/>
    <w:rsid w:val="00244BDA"/>
    <w:rsid w:val="00246CCB"/>
    <w:rsid w:val="002470B7"/>
    <w:rsid w:val="00257C95"/>
    <w:rsid w:val="00271B0C"/>
    <w:rsid w:val="0027411C"/>
    <w:rsid w:val="002764A4"/>
    <w:rsid w:val="00281B45"/>
    <w:rsid w:val="0028592D"/>
    <w:rsid w:val="002909A5"/>
    <w:rsid w:val="0029115C"/>
    <w:rsid w:val="00295F87"/>
    <w:rsid w:val="00297FC1"/>
    <w:rsid w:val="002A5D90"/>
    <w:rsid w:val="002A73C0"/>
    <w:rsid w:val="002D0904"/>
    <w:rsid w:val="002D14B7"/>
    <w:rsid w:val="002E4916"/>
    <w:rsid w:val="002E59C6"/>
    <w:rsid w:val="002F02AA"/>
    <w:rsid w:val="002F63EE"/>
    <w:rsid w:val="00312768"/>
    <w:rsid w:val="00316223"/>
    <w:rsid w:val="00321453"/>
    <w:rsid w:val="0032162C"/>
    <w:rsid w:val="00323884"/>
    <w:rsid w:val="00341AC8"/>
    <w:rsid w:val="00346212"/>
    <w:rsid w:val="00373F7E"/>
    <w:rsid w:val="00377166"/>
    <w:rsid w:val="003800F1"/>
    <w:rsid w:val="00385AB8"/>
    <w:rsid w:val="00387E7C"/>
    <w:rsid w:val="00390EBF"/>
    <w:rsid w:val="003947C2"/>
    <w:rsid w:val="00395A91"/>
    <w:rsid w:val="003A0B05"/>
    <w:rsid w:val="003D076C"/>
    <w:rsid w:val="003D2407"/>
    <w:rsid w:val="003E11BB"/>
    <w:rsid w:val="003E54D2"/>
    <w:rsid w:val="003F299F"/>
    <w:rsid w:val="00400D05"/>
    <w:rsid w:val="0040383E"/>
    <w:rsid w:val="0041114B"/>
    <w:rsid w:val="00430EB5"/>
    <w:rsid w:val="00433CFD"/>
    <w:rsid w:val="00433D42"/>
    <w:rsid w:val="004358D4"/>
    <w:rsid w:val="00437BEE"/>
    <w:rsid w:val="004439AA"/>
    <w:rsid w:val="00463EC2"/>
    <w:rsid w:val="00471BAC"/>
    <w:rsid w:val="00477142"/>
    <w:rsid w:val="00477A1C"/>
    <w:rsid w:val="004811DE"/>
    <w:rsid w:val="004972B4"/>
    <w:rsid w:val="004A4713"/>
    <w:rsid w:val="004A5DAB"/>
    <w:rsid w:val="004B2C6E"/>
    <w:rsid w:val="004B4A5A"/>
    <w:rsid w:val="004D1413"/>
    <w:rsid w:val="004E0226"/>
    <w:rsid w:val="004F2FB1"/>
    <w:rsid w:val="00500A75"/>
    <w:rsid w:val="005128A6"/>
    <w:rsid w:val="00526314"/>
    <w:rsid w:val="005316E9"/>
    <w:rsid w:val="00533CE4"/>
    <w:rsid w:val="0053564D"/>
    <w:rsid w:val="00535967"/>
    <w:rsid w:val="005455F5"/>
    <w:rsid w:val="00547185"/>
    <w:rsid w:val="00547647"/>
    <w:rsid w:val="00563E10"/>
    <w:rsid w:val="0056472D"/>
    <w:rsid w:val="00565AB3"/>
    <w:rsid w:val="0056688F"/>
    <w:rsid w:val="00566B48"/>
    <w:rsid w:val="00576346"/>
    <w:rsid w:val="00577F29"/>
    <w:rsid w:val="00581D6F"/>
    <w:rsid w:val="00582DED"/>
    <w:rsid w:val="00590C56"/>
    <w:rsid w:val="005B2934"/>
    <w:rsid w:val="005B4F43"/>
    <w:rsid w:val="005B6F8F"/>
    <w:rsid w:val="005C2E4E"/>
    <w:rsid w:val="005C3CA2"/>
    <w:rsid w:val="005E1EF0"/>
    <w:rsid w:val="005E6BF2"/>
    <w:rsid w:val="005E7C4C"/>
    <w:rsid w:val="005F0A34"/>
    <w:rsid w:val="005F76F3"/>
    <w:rsid w:val="006102DA"/>
    <w:rsid w:val="00632450"/>
    <w:rsid w:val="00646ACB"/>
    <w:rsid w:val="006539FC"/>
    <w:rsid w:val="00656A12"/>
    <w:rsid w:val="006613E8"/>
    <w:rsid w:val="006623CA"/>
    <w:rsid w:val="006662FA"/>
    <w:rsid w:val="00667ABB"/>
    <w:rsid w:val="006767F2"/>
    <w:rsid w:val="00685E2C"/>
    <w:rsid w:val="006872A3"/>
    <w:rsid w:val="006937AC"/>
    <w:rsid w:val="0069389C"/>
    <w:rsid w:val="006A460B"/>
    <w:rsid w:val="006B16C2"/>
    <w:rsid w:val="006B543F"/>
    <w:rsid w:val="006C2229"/>
    <w:rsid w:val="006D32BD"/>
    <w:rsid w:val="006E1736"/>
    <w:rsid w:val="006F1262"/>
    <w:rsid w:val="006F1B4C"/>
    <w:rsid w:val="006F7102"/>
    <w:rsid w:val="00700FF3"/>
    <w:rsid w:val="00713898"/>
    <w:rsid w:val="0073120C"/>
    <w:rsid w:val="00735151"/>
    <w:rsid w:val="00742B34"/>
    <w:rsid w:val="007432BE"/>
    <w:rsid w:val="00760213"/>
    <w:rsid w:val="007638FC"/>
    <w:rsid w:val="00773C7E"/>
    <w:rsid w:val="0077582E"/>
    <w:rsid w:val="00777746"/>
    <w:rsid w:val="007816E4"/>
    <w:rsid w:val="0078489A"/>
    <w:rsid w:val="00786D17"/>
    <w:rsid w:val="00792BAE"/>
    <w:rsid w:val="00793B55"/>
    <w:rsid w:val="007958E5"/>
    <w:rsid w:val="007A29D5"/>
    <w:rsid w:val="007A5696"/>
    <w:rsid w:val="007A6FBD"/>
    <w:rsid w:val="007B46D0"/>
    <w:rsid w:val="007B7F99"/>
    <w:rsid w:val="007C1891"/>
    <w:rsid w:val="007C6E0D"/>
    <w:rsid w:val="007D1037"/>
    <w:rsid w:val="007D2604"/>
    <w:rsid w:val="007F1D7F"/>
    <w:rsid w:val="007F2CAA"/>
    <w:rsid w:val="008005F6"/>
    <w:rsid w:val="00800D8A"/>
    <w:rsid w:val="0080409E"/>
    <w:rsid w:val="00805010"/>
    <w:rsid w:val="008074D4"/>
    <w:rsid w:val="0081455E"/>
    <w:rsid w:val="00816E30"/>
    <w:rsid w:val="0082409B"/>
    <w:rsid w:val="0082551F"/>
    <w:rsid w:val="00826482"/>
    <w:rsid w:val="00832EE3"/>
    <w:rsid w:val="0084294E"/>
    <w:rsid w:val="00846271"/>
    <w:rsid w:val="008463FF"/>
    <w:rsid w:val="00851901"/>
    <w:rsid w:val="00865514"/>
    <w:rsid w:val="0087365E"/>
    <w:rsid w:val="00876F4A"/>
    <w:rsid w:val="00882F42"/>
    <w:rsid w:val="00884D1F"/>
    <w:rsid w:val="00897A8B"/>
    <w:rsid w:val="00897F57"/>
    <w:rsid w:val="00897FC7"/>
    <w:rsid w:val="008A12DF"/>
    <w:rsid w:val="008A1A62"/>
    <w:rsid w:val="008A27B8"/>
    <w:rsid w:val="008C051A"/>
    <w:rsid w:val="008C6DE1"/>
    <w:rsid w:val="008D3DE0"/>
    <w:rsid w:val="008D7075"/>
    <w:rsid w:val="008F0A66"/>
    <w:rsid w:val="008F1859"/>
    <w:rsid w:val="00900FF3"/>
    <w:rsid w:val="00911A68"/>
    <w:rsid w:val="00913776"/>
    <w:rsid w:val="009152DC"/>
    <w:rsid w:val="00915A9F"/>
    <w:rsid w:val="0091762A"/>
    <w:rsid w:val="00933C2A"/>
    <w:rsid w:val="00934180"/>
    <w:rsid w:val="00944E74"/>
    <w:rsid w:val="00945462"/>
    <w:rsid w:val="009541A9"/>
    <w:rsid w:val="0095523C"/>
    <w:rsid w:val="00962C2D"/>
    <w:rsid w:val="00975C68"/>
    <w:rsid w:val="00983AA7"/>
    <w:rsid w:val="00987303"/>
    <w:rsid w:val="0099004A"/>
    <w:rsid w:val="00992444"/>
    <w:rsid w:val="009926E2"/>
    <w:rsid w:val="00992725"/>
    <w:rsid w:val="009A6B25"/>
    <w:rsid w:val="009A7DE5"/>
    <w:rsid w:val="009B6C0B"/>
    <w:rsid w:val="009C599A"/>
    <w:rsid w:val="009C7E51"/>
    <w:rsid w:val="009D0204"/>
    <w:rsid w:val="009D2A0D"/>
    <w:rsid w:val="009D5089"/>
    <w:rsid w:val="009D78DD"/>
    <w:rsid w:val="009E0EF6"/>
    <w:rsid w:val="00A01944"/>
    <w:rsid w:val="00A05AE3"/>
    <w:rsid w:val="00A159E9"/>
    <w:rsid w:val="00A16CDF"/>
    <w:rsid w:val="00A213F2"/>
    <w:rsid w:val="00A21BD8"/>
    <w:rsid w:val="00A2473C"/>
    <w:rsid w:val="00A24CD9"/>
    <w:rsid w:val="00A25CBE"/>
    <w:rsid w:val="00A533CB"/>
    <w:rsid w:val="00A55B1A"/>
    <w:rsid w:val="00A63E13"/>
    <w:rsid w:val="00A770AA"/>
    <w:rsid w:val="00A908F6"/>
    <w:rsid w:val="00A96FA0"/>
    <w:rsid w:val="00AA135B"/>
    <w:rsid w:val="00AA21C6"/>
    <w:rsid w:val="00AA374F"/>
    <w:rsid w:val="00AA6909"/>
    <w:rsid w:val="00AB6798"/>
    <w:rsid w:val="00AD7ECF"/>
    <w:rsid w:val="00AE35E2"/>
    <w:rsid w:val="00AE39D4"/>
    <w:rsid w:val="00AF4A42"/>
    <w:rsid w:val="00AF7A2A"/>
    <w:rsid w:val="00B15F34"/>
    <w:rsid w:val="00B16692"/>
    <w:rsid w:val="00B26F7A"/>
    <w:rsid w:val="00B30676"/>
    <w:rsid w:val="00B30B3C"/>
    <w:rsid w:val="00B30F8C"/>
    <w:rsid w:val="00B31EBA"/>
    <w:rsid w:val="00B4097B"/>
    <w:rsid w:val="00B46245"/>
    <w:rsid w:val="00B46E0C"/>
    <w:rsid w:val="00B46EEA"/>
    <w:rsid w:val="00B47EF3"/>
    <w:rsid w:val="00B50218"/>
    <w:rsid w:val="00B57DD0"/>
    <w:rsid w:val="00B61020"/>
    <w:rsid w:val="00B62BD9"/>
    <w:rsid w:val="00B64D3E"/>
    <w:rsid w:val="00B655BD"/>
    <w:rsid w:val="00B72517"/>
    <w:rsid w:val="00B74872"/>
    <w:rsid w:val="00B75E4B"/>
    <w:rsid w:val="00B84CCF"/>
    <w:rsid w:val="00B84D54"/>
    <w:rsid w:val="00B866C6"/>
    <w:rsid w:val="00B87605"/>
    <w:rsid w:val="00B87F36"/>
    <w:rsid w:val="00B96398"/>
    <w:rsid w:val="00B9732F"/>
    <w:rsid w:val="00B977F1"/>
    <w:rsid w:val="00BB3534"/>
    <w:rsid w:val="00BB3E67"/>
    <w:rsid w:val="00BC1362"/>
    <w:rsid w:val="00BD0E5C"/>
    <w:rsid w:val="00BD293B"/>
    <w:rsid w:val="00BE3FEF"/>
    <w:rsid w:val="00BE6A36"/>
    <w:rsid w:val="00BE6DF5"/>
    <w:rsid w:val="00BF5190"/>
    <w:rsid w:val="00C00DCD"/>
    <w:rsid w:val="00C1410B"/>
    <w:rsid w:val="00C20EF9"/>
    <w:rsid w:val="00C248C8"/>
    <w:rsid w:val="00C25C6D"/>
    <w:rsid w:val="00C30454"/>
    <w:rsid w:val="00C47CF3"/>
    <w:rsid w:val="00C54EC1"/>
    <w:rsid w:val="00C82EAC"/>
    <w:rsid w:val="00C87BBF"/>
    <w:rsid w:val="00C97236"/>
    <w:rsid w:val="00CB2C95"/>
    <w:rsid w:val="00CC3E56"/>
    <w:rsid w:val="00CD1F9C"/>
    <w:rsid w:val="00CD5D72"/>
    <w:rsid w:val="00CD67B9"/>
    <w:rsid w:val="00CE5310"/>
    <w:rsid w:val="00D02C00"/>
    <w:rsid w:val="00D034BC"/>
    <w:rsid w:val="00D055D2"/>
    <w:rsid w:val="00D10590"/>
    <w:rsid w:val="00D109C8"/>
    <w:rsid w:val="00D14690"/>
    <w:rsid w:val="00D27E62"/>
    <w:rsid w:val="00D31F3A"/>
    <w:rsid w:val="00D50AE2"/>
    <w:rsid w:val="00D543BE"/>
    <w:rsid w:val="00D55F84"/>
    <w:rsid w:val="00D61E12"/>
    <w:rsid w:val="00D67BA4"/>
    <w:rsid w:val="00D733A6"/>
    <w:rsid w:val="00D75387"/>
    <w:rsid w:val="00D83B80"/>
    <w:rsid w:val="00D851F6"/>
    <w:rsid w:val="00D91854"/>
    <w:rsid w:val="00DA7702"/>
    <w:rsid w:val="00DB3746"/>
    <w:rsid w:val="00DC05FB"/>
    <w:rsid w:val="00DC25CF"/>
    <w:rsid w:val="00DC4E44"/>
    <w:rsid w:val="00DD2A7F"/>
    <w:rsid w:val="00DE1E41"/>
    <w:rsid w:val="00DE2136"/>
    <w:rsid w:val="00DF6B34"/>
    <w:rsid w:val="00E17650"/>
    <w:rsid w:val="00E276A9"/>
    <w:rsid w:val="00E30EA2"/>
    <w:rsid w:val="00E47424"/>
    <w:rsid w:val="00E54A70"/>
    <w:rsid w:val="00E57856"/>
    <w:rsid w:val="00E6706B"/>
    <w:rsid w:val="00E70231"/>
    <w:rsid w:val="00E72EFF"/>
    <w:rsid w:val="00E82ED9"/>
    <w:rsid w:val="00E83290"/>
    <w:rsid w:val="00E86835"/>
    <w:rsid w:val="00E90FA7"/>
    <w:rsid w:val="00E92D62"/>
    <w:rsid w:val="00E93F17"/>
    <w:rsid w:val="00EA6006"/>
    <w:rsid w:val="00EA7BDF"/>
    <w:rsid w:val="00EB37BC"/>
    <w:rsid w:val="00ED34B2"/>
    <w:rsid w:val="00ED7907"/>
    <w:rsid w:val="00EF07E7"/>
    <w:rsid w:val="00EF5F45"/>
    <w:rsid w:val="00F11805"/>
    <w:rsid w:val="00F1625E"/>
    <w:rsid w:val="00F17B11"/>
    <w:rsid w:val="00F210BA"/>
    <w:rsid w:val="00F254B8"/>
    <w:rsid w:val="00F3046D"/>
    <w:rsid w:val="00F43765"/>
    <w:rsid w:val="00F4664A"/>
    <w:rsid w:val="00F5093D"/>
    <w:rsid w:val="00F54695"/>
    <w:rsid w:val="00F8572C"/>
    <w:rsid w:val="00F9729C"/>
    <w:rsid w:val="00FA04F4"/>
    <w:rsid w:val="00FA4B2C"/>
    <w:rsid w:val="00FA7CB7"/>
    <w:rsid w:val="00FC0273"/>
    <w:rsid w:val="00FC4FA6"/>
    <w:rsid w:val="00FC5E15"/>
    <w:rsid w:val="00FD5DFE"/>
    <w:rsid w:val="00FD726A"/>
    <w:rsid w:val="00FE0D7A"/>
    <w:rsid w:val="00FE3DCA"/>
    <w:rsid w:val="00FE4381"/>
    <w:rsid w:val="00FE4758"/>
    <w:rsid w:val="00FF3044"/>
    <w:rsid w:val="00FF5FD0"/>
    <w:rsid w:val="00FF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F6FE"/>
  <w15:chartTrackingRefBased/>
  <w15:docId w15:val="{42B2B504-68B9-4B26-908B-DCD3E1BF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051A"/>
    <w:pPr>
      <w:spacing w:after="240" w:line="240" w:lineRule="auto"/>
    </w:pPr>
    <w:rPr>
      <w:rFonts w:ascii="Times New Roman" w:hAnsi="Times New Roman"/>
      <w:kern w:val="0"/>
      <w:sz w:val="24"/>
      <w:lang w:val="et-EE"/>
      <w14:ligatures w14:val="none"/>
    </w:rPr>
  </w:style>
  <w:style w:type="paragraph" w:styleId="Pealkiri3">
    <w:name w:val="heading 3"/>
    <w:basedOn w:val="Normaallaad"/>
    <w:link w:val="Pealkiri3Mrk"/>
    <w:uiPriority w:val="9"/>
    <w:semiHidden/>
    <w:unhideWhenUsed/>
    <w:qFormat/>
    <w:rsid w:val="00B46245"/>
    <w:pPr>
      <w:spacing w:before="100" w:beforeAutospacing="1" w:after="100" w:afterAutospacing="1"/>
      <w:outlineLvl w:val="2"/>
    </w:pPr>
    <w:rPr>
      <w:rFonts w:ascii="Calibri" w:hAnsi="Calibri" w:cs="Calibri"/>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B4F43"/>
    <w:pPr>
      <w:ind w:left="720"/>
      <w:contextualSpacing/>
    </w:pPr>
  </w:style>
  <w:style w:type="paragraph" w:customStyle="1" w:styleId="Bodym1">
    <w:name w:val="Bodym1"/>
    <w:basedOn w:val="Bodym"/>
    <w:rsid w:val="005B4F43"/>
    <w:pPr>
      <w:numPr>
        <w:ilvl w:val="2"/>
      </w:numPr>
      <w:spacing w:before="0"/>
    </w:pPr>
  </w:style>
  <w:style w:type="paragraph" w:customStyle="1" w:styleId="Loetelum">
    <w:name w:val="Loetelum"/>
    <w:basedOn w:val="Normaallaad"/>
    <w:rsid w:val="005B4F43"/>
    <w:pPr>
      <w:keepNext/>
      <w:numPr>
        <w:numId w:val="2"/>
      </w:numPr>
      <w:tabs>
        <w:tab w:val="left" w:pos="6521"/>
      </w:tabs>
      <w:spacing w:before="120" w:after="0"/>
      <w:jc w:val="both"/>
    </w:pPr>
    <w:rPr>
      <w:rFonts w:eastAsia="Times New Roman" w:cs="Times New Roman"/>
      <w:b/>
      <w:bCs/>
      <w:szCs w:val="24"/>
    </w:rPr>
  </w:style>
  <w:style w:type="paragraph" w:customStyle="1" w:styleId="Bodym">
    <w:name w:val="Bodym"/>
    <w:basedOn w:val="Normaallaad"/>
    <w:rsid w:val="005B4F43"/>
    <w:pPr>
      <w:numPr>
        <w:ilvl w:val="1"/>
        <w:numId w:val="2"/>
      </w:numPr>
      <w:spacing w:before="80" w:after="0"/>
      <w:jc w:val="both"/>
    </w:pPr>
    <w:rPr>
      <w:rFonts w:eastAsia="Times New Roman" w:cs="Times New Roman"/>
      <w:szCs w:val="24"/>
    </w:rPr>
  </w:style>
  <w:style w:type="paragraph" w:styleId="Allmrkusetekst">
    <w:name w:val="footnote text"/>
    <w:basedOn w:val="Normaallaad"/>
    <w:link w:val="AllmrkusetekstMrk"/>
    <w:uiPriority w:val="99"/>
    <w:semiHidden/>
    <w:unhideWhenUsed/>
    <w:rsid w:val="00BB3E67"/>
    <w:pPr>
      <w:spacing w:after="0"/>
    </w:pPr>
    <w:rPr>
      <w:sz w:val="20"/>
      <w:szCs w:val="20"/>
    </w:rPr>
  </w:style>
  <w:style w:type="character" w:customStyle="1" w:styleId="AllmrkusetekstMrk">
    <w:name w:val="Allmärkuse tekst Märk"/>
    <w:basedOn w:val="Liguvaikefont"/>
    <w:link w:val="Allmrkusetekst"/>
    <w:uiPriority w:val="99"/>
    <w:semiHidden/>
    <w:rsid w:val="00BB3E67"/>
    <w:rPr>
      <w:rFonts w:ascii="Times New Roman" w:hAnsi="Times New Roman"/>
      <w:kern w:val="0"/>
      <w:sz w:val="20"/>
      <w:szCs w:val="20"/>
      <w:lang w:val="et-EE"/>
      <w14:ligatures w14:val="none"/>
    </w:rPr>
  </w:style>
  <w:style w:type="character" w:customStyle="1" w:styleId="Pealkiri3Mrk">
    <w:name w:val="Pealkiri 3 Märk"/>
    <w:basedOn w:val="Liguvaikefont"/>
    <w:link w:val="Pealkiri3"/>
    <w:uiPriority w:val="9"/>
    <w:semiHidden/>
    <w:rsid w:val="00B46245"/>
    <w:rPr>
      <w:rFonts w:ascii="Calibri" w:hAnsi="Calibri" w:cs="Calibri"/>
      <w:b/>
      <w:bCs/>
      <w:kern w:val="0"/>
      <w:sz w:val="27"/>
      <w:szCs w:val="27"/>
      <w:lang w:val="et-EE" w:eastAsia="et-EE"/>
      <w14:ligatures w14:val="none"/>
    </w:rPr>
  </w:style>
  <w:style w:type="paragraph" w:styleId="Vahedeta">
    <w:name w:val="No Spacing"/>
    <w:uiPriority w:val="1"/>
    <w:qFormat/>
    <w:rsid w:val="00A213F2"/>
    <w:pPr>
      <w:spacing w:after="0" w:line="240" w:lineRule="auto"/>
    </w:pPr>
    <w:rPr>
      <w:rFonts w:ascii="Times New Roman" w:hAnsi="Times New Roman"/>
      <w:kern w:val="0"/>
      <w:sz w:val="24"/>
      <w:lang w:val="et-EE"/>
      <w14:ligatures w14:val="none"/>
    </w:rPr>
  </w:style>
  <w:style w:type="character" w:styleId="Tugev">
    <w:name w:val="Strong"/>
    <w:basedOn w:val="Liguvaikefont"/>
    <w:uiPriority w:val="22"/>
    <w:qFormat/>
    <w:rsid w:val="00165B74"/>
    <w:rPr>
      <w:b/>
      <w:bCs/>
    </w:rPr>
  </w:style>
  <w:style w:type="character" w:customStyle="1" w:styleId="fontstyle21">
    <w:name w:val="fontstyle21"/>
    <w:basedOn w:val="Liguvaikefont"/>
    <w:rsid w:val="00884D1F"/>
    <w:rPr>
      <w:rFonts w:ascii="TimesNewRomanPSMT" w:hAnsi="TimesNewRomanPSMT" w:hint="default"/>
      <w:b w:val="0"/>
      <w:bCs w:val="0"/>
      <w:i w:val="0"/>
      <w:iCs w:val="0"/>
      <w:color w:val="000000"/>
      <w:sz w:val="20"/>
      <w:szCs w:val="20"/>
    </w:rPr>
  </w:style>
  <w:style w:type="table" w:styleId="Kontuurtabel">
    <w:name w:val="Table Grid"/>
    <w:basedOn w:val="Normaaltabel"/>
    <w:uiPriority w:val="39"/>
    <w:rsid w:val="00B75E4B"/>
    <w:pPr>
      <w:spacing w:after="0" w:line="240" w:lineRule="auto"/>
    </w:pPr>
    <w:rPr>
      <w:rFonts w:eastAsia="MS Mincho"/>
      <w:sz w:val="24"/>
      <w:szCs w:val="24"/>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unhideWhenUsed/>
    <w:rsid w:val="00B75E4B"/>
    <w:rPr>
      <w:color w:val="467886"/>
      <w:u w:val="single"/>
    </w:rPr>
  </w:style>
  <w:style w:type="character" w:customStyle="1" w:styleId="tyhik">
    <w:name w:val="tyhik"/>
    <w:basedOn w:val="Liguvaikefont"/>
    <w:rsid w:val="00B75E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powerbi.com/view?r=eyJrIjoiZjVmNmI3MzYtZjM1My00YzJjLWIxYWYtMjZkNzg1NGU4MTQ5IiwidCI6ImY5OWM0MjFjLTA1ZGItNGNjZi04NGNkLTlkYWE4YzQ2MDFmOSIsImMiOjl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760</Words>
  <Characters>4333</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 Kukk</dc:creator>
  <cp:keywords/>
  <dc:description/>
  <cp:lastModifiedBy>Inge Dobrus</cp:lastModifiedBy>
  <cp:revision>67</cp:revision>
  <dcterms:created xsi:type="dcterms:W3CDTF">2025-09-04T06:06:00Z</dcterms:created>
  <dcterms:modified xsi:type="dcterms:W3CDTF">2025-09-11T06:19:00Z</dcterms:modified>
</cp:coreProperties>
</file>