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6F88A" w14:textId="77777777" w:rsidR="006175B4" w:rsidRPr="006175B4" w:rsidRDefault="006175B4" w:rsidP="006175B4">
      <w:pPr>
        <w:rPr>
          <w:rFonts w:ascii="Times New Roman" w:hAnsi="Times New Roman" w:cs="Times New Roman"/>
          <w:b/>
          <w:bCs/>
        </w:rPr>
      </w:pPr>
      <w:r w:rsidRPr="006175B4">
        <w:rPr>
          <w:rFonts w:ascii="Times New Roman" w:hAnsi="Times New Roman" w:cs="Times New Roman"/>
          <w:b/>
          <w:bCs/>
        </w:rPr>
        <w:t>SELETUSKIRI</w:t>
      </w:r>
    </w:p>
    <w:p w14:paraId="6D25A647" w14:textId="21102842" w:rsidR="006175B4" w:rsidRPr="006645D9" w:rsidRDefault="006175B4" w:rsidP="006645D9">
      <w:pPr>
        <w:jc w:val="both"/>
        <w:rPr>
          <w:rFonts w:ascii="Times New Roman" w:hAnsi="Times New Roman" w:cs="Times New Roman"/>
        </w:rPr>
      </w:pPr>
      <w:r w:rsidRPr="006645D9">
        <w:rPr>
          <w:rFonts w:ascii="Times New Roman" w:hAnsi="Times New Roman" w:cs="Times New Roman"/>
        </w:rPr>
        <w:t>Mulgi valla määruse „Mulgi valla korraldatavate elutähtsate teenuste kirjeldus ja toimepidevuse nõuded“ eelnõule</w:t>
      </w:r>
    </w:p>
    <w:p w14:paraId="5AD5C5BB" w14:textId="77777777" w:rsidR="006175B4" w:rsidRPr="006175B4" w:rsidRDefault="006175B4" w:rsidP="006175B4">
      <w:pPr>
        <w:rPr>
          <w:rFonts w:ascii="Times New Roman" w:hAnsi="Times New Roman" w:cs="Times New Roman"/>
          <w:b/>
          <w:bCs/>
        </w:rPr>
      </w:pPr>
      <w:r w:rsidRPr="006175B4">
        <w:rPr>
          <w:rFonts w:ascii="Times New Roman" w:hAnsi="Times New Roman" w:cs="Times New Roman"/>
          <w:b/>
          <w:bCs/>
        </w:rPr>
        <w:t>1. Määruse eesmärk</w:t>
      </w:r>
    </w:p>
    <w:p w14:paraId="5280AE25" w14:textId="2C14DEE2" w:rsidR="006645D9" w:rsidRPr="006175B4" w:rsidRDefault="006175B4" w:rsidP="006645D9">
      <w:pPr>
        <w:jc w:val="both"/>
        <w:rPr>
          <w:rFonts w:ascii="Times New Roman" w:hAnsi="Times New Roman" w:cs="Times New Roman"/>
        </w:rPr>
      </w:pPr>
      <w:r w:rsidRPr="006175B4">
        <w:rPr>
          <w:rFonts w:ascii="Times New Roman" w:hAnsi="Times New Roman" w:cs="Times New Roman"/>
        </w:rPr>
        <w:t>Määruse eesmärk on kehtestada Mulgi valla haldusterritooriumil korraldatavate elutähtsate teenuste kirjeldus ning sätestada nende toimepidevuse tagamiseks vajalikud nõuded. Määrus aitab tagada, et valla elanikud saaksid elutähtsad teenused kätte ka kriisiolukorras või hädaolukorra ohuga seotud juhtudel.</w:t>
      </w:r>
    </w:p>
    <w:p w14:paraId="6B89A815" w14:textId="77777777" w:rsidR="006175B4" w:rsidRPr="006175B4" w:rsidRDefault="006175B4" w:rsidP="006175B4">
      <w:pPr>
        <w:rPr>
          <w:rFonts w:ascii="Times New Roman" w:hAnsi="Times New Roman" w:cs="Times New Roman"/>
          <w:b/>
          <w:bCs/>
        </w:rPr>
      </w:pPr>
      <w:r w:rsidRPr="006175B4">
        <w:rPr>
          <w:rFonts w:ascii="Times New Roman" w:hAnsi="Times New Roman" w:cs="Times New Roman"/>
          <w:b/>
          <w:bCs/>
        </w:rPr>
        <w:t>2. Õiguslik alus</w:t>
      </w:r>
    </w:p>
    <w:p w14:paraId="1B021C3A" w14:textId="43FC8C99" w:rsidR="006175B4" w:rsidRDefault="006175B4" w:rsidP="009A2FDF">
      <w:pPr>
        <w:jc w:val="both"/>
        <w:rPr>
          <w:rFonts w:ascii="Times New Roman" w:hAnsi="Times New Roman" w:cs="Times New Roman"/>
        </w:rPr>
      </w:pPr>
      <w:r w:rsidRPr="006175B4">
        <w:rPr>
          <w:rFonts w:ascii="Times New Roman" w:hAnsi="Times New Roman" w:cs="Times New Roman"/>
        </w:rPr>
        <w:t xml:space="preserve">Määruse andmise aluseks on hädaolukorra seaduse </w:t>
      </w:r>
      <w:r w:rsidR="009A2FDF" w:rsidRPr="009A2FDF">
        <w:rPr>
          <w:rFonts w:ascii="Times New Roman" w:hAnsi="Times New Roman" w:cs="Times New Roman"/>
        </w:rPr>
        <w:t>m</w:t>
      </w:r>
      <w:r w:rsidR="009A2FDF" w:rsidRPr="009A2FDF">
        <w:rPr>
          <w:rFonts w:ascii="Times New Roman" w:hAnsi="Times New Roman" w:cs="Times New Roman"/>
        </w:rPr>
        <w:t>äärus kehtestatakse hädaolukorra seaduse § 37 lõike 2 alusel</w:t>
      </w:r>
      <w:r w:rsidRPr="009A2FDF">
        <w:rPr>
          <w:rFonts w:ascii="Times New Roman" w:hAnsi="Times New Roman" w:cs="Times New Roman"/>
        </w:rPr>
        <w:t xml:space="preserve">, mille </w:t>
      </w:r>
      <w:r w:rsidRPr="006175B4">
        <w:rPr>
          <w:rFonts w:ascii="Times New Roman" w:hAnsi="Times New Roman" w:cs="Times New Roman"/>
        </w:rPr>
        <w:t>kohaselt kohalik omavalitsus kehtestab oma korraldatavate elutähtsate teenuste toimepidevuse nõuded.</w:t>
      </w:r>
    </w:p>
    <w:p w14:paraId="2F390071" w14:textId="77777777" w:rsidR="006175B4" w:rsidRPr="006175B4" w:rsidRDefault="006175B4" w:rsidP="006175B4">
      <w:pPr>
        <w:rPr>
          <w:rFonts w:ascii="Times New Roman" w:hAnsi="Times New Roman" w:cs="Times New Roman"/>
          <w:b/>
          <w:bCs/>
        </w:rPr>
      </w:pPr>
      <w:r w:rsidRPr="006175B4">
        <w:rPr>
          <w:rFonts w:ascii="Times New Roman" w:hAnsi="Times New Roman" w:cs="Times New Roman"/>
          <w:b/>
          <w:bCs/>
        </w:rPr>
        <w:t>3. Olulisem sisu</w:t>
      </w:r>
    </w:p>
    <w:p w14:paraId="38D2AA05" w14:textId="77777777" w:rsidR="006175B4" w:rsidRPr="006175B4" w:rsidRDefault="006175B4" w:rsidP="00037ACC">
      <w:pPr>
        <w:jc w:val="both"/>
        <w:rPr>
          <w:rFonts w:ascii="Times New Roman" w:hAnsi="Times New Roman" w:cs="Times New Roman"/>
        </w:rPr>
      </w:pPr>
      <w:r w:rsidRPr="006175B4">
        <w:rPr>
          <w:rFonts w:ascii="Times New Roman" w:hAnsi="Times New Roman" w:cs="Times New Roman"/>
        </w:rPr>
        <w:t>Määrus sätestab Mulgi valla haldusterritooriumil korraldatavate elutähtsate teenuste loetelu ning nende toimepidevuse tagamiseks vajalikud nõuded.</w:t>
      </w:r>
    </w:p>
    <w:p w14:paraId="6E6E30EF" w14:textId="5868D5D2" w:rsidR="006175B4" w:rsidRPr="006175B4" w:rsidRDefault="006175B4" w:rsidP="00037ACC">
      <w:pPr>
        <w:jc w:val="both"/>
        <w:rPr>
          <w:rFonts w:ascii="Times New Roman" w:hAnsi="Times New Roman" w:cs="Times New Roman"/>
        </w:rPr>
      </w:pPr>
      <w:r w:rsidRPr="006175B4">
        <w:rPr>
          <w:rFonts w:ascii="Times New Roman" w:hAnsi="Times New Roman" w:cs="Times New Roman"/>
        </w:rPr>
        <w:t>Konkreetsemalt kehtestab määrus toimepidevuse nõuded järgmiste teenuste osutajatele:</w:t>
      </w:r>
    </w:p>
    <w:p w14:paraId="16E370D1" w14:textId="48DFC603" w:rsidR="006175B4" w:rsidRPr="006175B4" w:rsidRDefault="006175B4" w:rsidP="00037ACC">
      <w:pPr>
        <w:jc w:val="both"/>
        <w:rPr>
          <w:rFonts w:ascii="Times New Roman" w:hAnsi="Times New Roman" w:cs="Times New Roman"/>
        </w:rPr>
      </w:pPr>
      <w:r w:rsidRPr="006078AC">
        <w:rPr>
          <w:rFonts w:ascii="Times New Roman" w:hAnsi="Times New Roman" w:cs="Times New Roman"/>
          <w:b/>
          <w:bCs/>
        </w:rPr>
        <w:t xml:space="preserve">Kaugkütte teenuse pakkuja – </w:t>
      </w:r>
      <w:r w:rsidRPr="006078AC">
        <w:rPr>
          <w:rFonts w:ascii="Times New Roman" w:hAnsi="Times New Roman" w:cs="Times New Roman"/>
        </w:rPr>
        <w:t>määrus sätestab nõuded kaugkütte katkematu toimimise</w:t>
      </w:r>
      <w:r w:rsidRPr="006175B4">
        <w:rPr>
          <w:rFonts w:ascii="Times New Roman" w:hAnsi="Times New Roman" w:cs="Times New Roman"/>
        </w:rPr>
        <w:t xml:space="preserve"> tagamiseks hädaolukorras või selle ohus, sealhulgas varutoiteallikate olemasolu, kriisiolukorra lahendamise plaanid ning infovahetuse korraldus;</w:t>
      </w:r>
    </w:p>
    <w:p w14:paraId="74B0A6DF" w14:textId="75CF7657" w:rsidR="006175B4" w:rsidRPr="006175B4" w:rsidRDefault="006175B4" w:rsidP="00037ACC">
      <w:pPr>
        <w:jc w:val="both"/>
        <w:rPr>
          <w:rFonts w:ascii="Times New Roman" w:hAnsi="Times New Roman" w:cs="Times New Roman"/>
        </w:rPr>
      </w:pPr>
      <w:r w:rsidRPr="006078AC">
        <w:rPr>
          <w:rFonts w:ascii="Times New Roman" w:hAnsi="Times New Roman" w:cs="Times New Roman"/>
          <w:b/>
          <w:bCs/>
        </w:rPr>
        <w:t>Vee- ja kanalisatsiooniteenuse pakkuja</w:t>
      </w:r>
      <w:r w:rsidRPr="006175B4">
        <w:rPr>
          <w:rFonts w:ascii="Times New Roman" w:hAnsi="Times New Roman" w:cs="Times New Roman"/>
        </w:rPr>
        <w:t xml:space="preserve"> – määrus määratleb, millised tegevused ja tehnilised lahendused peavad olema tagatud, et elanike veega varustamine ja reovee ärajuhtimine oleks tagatud ka hädaolukorras (nt elektrikatkestus, joogivee reostus või torustiku rike);</w:t>
      </w:r>
    </w:p>
    <w:p w14:paraId="67346C86" w14:textId="7B546942" w:rsidR="006078AC" w:rsidRDefault="006175B4" w:rsidP="006078AC">
      <w:pPr>
        <w:jc w:val="both"/>
        <w:rPr>
          <w:rFonts w:ascii="Times New Roman" w:hAnsi="Times New Roman" w:cs="Times New Roman"/>
        </w:rPr>
      </w:pPr>
      <w:r w:rsidRPr="006078AC">
        <w:rPr>
          <w:rFonts w:ascii="Times New Roman" w:hAnsi="Times New Roman" w:cs="Times New Roman"/>
          <w:b/>
          <w:bCs/>
        </w:rPr>
        <w:t>Kohalike teede toimepidevuse teenuse pakkuja</w:t>
      </w:r>
      <w:r w:rsidRPr="006175B4">
        <w:rPr>
          <w:rFonts w:ascii="Times New Roman" w:hAnsi="Times New Roman" w:cs="Times New Roman"/>
        </w:rPr>
        <w:t xml:space="preserve"> – sätestatakse nõuded, mille abil tagatakse avalike teede, sh talviste teeolude, hooldusvõimekus ka eriolukordades, et vältida päästeteenuste, meditsiini- või varustusteenuste takistusi.</w:t>
      </w:r>
    </w:p>
    <w:p w14:paraId="6C84DDD2" w14:textId="13115C92" w:rsidR="006175B4" w:rsidRPr="006175B4" w:rsidRDefault="006175B4" w:rsidP="006175B4">
      <w:pPr>
        <w:rPr>
          <w:rFonts w:ascii="Times New Roman" w:hAnsi="Times New Roman" w:cs="Times New Roman"/>
        </w:rPr>
      </w:pPr>
      <w:r w:rsidRPr="006175B4">
        <w:rPr>
          <w:rFonts w:ascii="Times New Roman" w:hAnsi="Times New Roman" w:cs="Times New Roman"/>
        </w:rPr>
        <w:t>Määruses kirjeldatakse lisaks:</w:t>
      </w:r>
    </w:p>
    <w:p w14:paraId="3EFFB9A5" w14:textId="0FCB5D44" w:rsidR="006175B4" w:rsidRPr="00191DBC" w:rsidRDefault="006175B4" w:rsidP="00191DBC">
      <w:pPr>
        <w:pStyle w:val="Loendilik"/>
        <w:numPr>
          <w:ilvl w:val="0"/>
          <w:numId w:val="6"/>
        </w:numPr>
        <w:rPr>
          <w:rFonts w:ascii="Times New Roman" w:hAnsi="Times New Roman" w:cs="Times New Roman"/>
        </w:rPr>
      </w:pPr>
      <w:r w:rsidRPr="00191DBC">
        <w:rPr>
          <w:rFonts w:ascii="Times New Roman" w:hAnsi="Times New Roman" w:cs="Times New Roman"/>
        </w:rPr>
        <w:t>koostöö- ja teavitamiskohustusi teenuseosutajate ja vallavalitsuse vahel;</w:t>
      </w:r>
    </w:p>
    <w:p w14:paraId="56E63C79" w14:textId="5F71862F" w:rsidR="006175B4" w:rsidRPr="00037ACC" w:rsidRDefault="006175B4" w:rsidP="006175B4">
      <w:pPr>
        <w:pStyle w:val="Loendilik"/>
        <w:numPr>
          <w:ilvl w:val="0"/>
          <w:numId w:val="6"/>
        </w:numPr>
        <w:rPr>
          <w:rFonts w:ascii="Times New Roman" w:hAnsi="Times New Roman" w:cs="Times New Roman"/>
        </w:rPr>
      </w:pPr>
      <w:r w:rsidRPr="00191DBC">
        <w:rPr>
          <w:rFonts w:ascii="Times New Roman" w:hAnsi="Times New Roman" w:cs="Times New Roman"/>
        </w:rPr>
        <w:t>kriisiolukordade lahendamise kavade koostamise nõudeid;</w:t>
      </w:r>
    </w:p>
    <w:p w14:paraId="06CE39A6" w14:textId="094C1610" w:rsidR="006175B4" w:rsidRPr="00191DBC" w:rsidRDefault="006175B4" w:rsidP="00191DBC">
      <w:pPr>
        <w:pStyle w:val="Loendilik"/>
        <w:numPr>
          <w:ilvl w:val="0"/>
          <w:numId w:val="6"/>
        </w:numPr>
        <w:rPr>
          <w:rFonts w:ascii="Times New Roman" w:hAnsi="Times New Roman" w:cs="Times New Roman"/>
        </w:rPr>
      </w:pPr>
      <w:r w:rsidRPr="00191DBC">
        <w:rPr>
          <w:rFonts w:ascii="Times New Roman" w:hAnsi="Times New Roman" w:cs="Times New Roman"/>
        </w:rPr>
        <w:t>teenuse taastamise ja toimivuse taastamise tähtajad;</w:t>
      </w:r>
    </w:p>
    <w:p w14:paraId="00548DD2" w14:textId="599178DB" w:rsidR="0013159B" w:rsidRPr="0013159B" w:rsidRDefault="006175B4" w:rsidP="006175B4">
      <w:pPr>
        <w:pStyle w:val="Loendilik"/>
        <w:numPr>
          <w:ilvl w:val="0"/>
          <w:numId w:val="6"/>
        </w:numPr>
        <w:rPr>
          <w:rFonts w:ascii="Times New Roman" w:hAnsi="Times New Roman" w:cs="Times New Roman"/>
        </w:rPr>
      </w:pPr>
      <w:r w:rsidRPr="00191DBC">
        <w:rPr>
          <w:rFonts w:ascii="Times New Roman" w:hAnsi="Times New Roman" w:cs="Times New Roman"/>
        </w:rPr>
        <w:t>võimalust kontrollida ja hinnata teenuseosutajate valmisolekut toimepidevuse tagamiseks.</w:t>
      </w:r>
    </w:p>
    <w:p w14:paraId="66F5869B" w14:textId="77777777" w:rsidR="006175B4" w:rsidRPr="006175B4" w:rsidRDefault="006175B4" w:rsidP="006175B4">
      <w:pPr>
        <w:rPr>
          <w:rFonts w:ascii="Times New Roman" w:hAnsi="Times New Roman" w:cs="Times New Roman"/>
          <w:b/>
          <w:bCs/>
        </w:rPr>
      </w:pPr>
      <w:r w:rsidRPr="006175B4">
        <w:rPr>
          <w:rFonts w:ascii="Times New Roman" w:hAnsi="Times New Roman" w:cs="Times New Roman"/>
          <w:b/>
          <w:bCs/>
        </w:rPr>
        <w:t>4. Mõju analüüs</w:t>
      </w:r>
    </w:p>
    <w:p w14:paraId="7439D39A" w14:textId="77777777" w:rsidR="006175B4" w:rsidRPr="006175B4" w:rsidRDefault="006175B4" w:rsidP="006175B4">
      <w:pPr>
        <w:jc w:val="both"/>
        <w:rPr>
          <w:rFonts w:ascii="Times New Roman" w:hAnsi="Times New Roman" w:cs="Times New Roman"/>
        </w:rPr>
      </w:pPr>
      <w:r w:rsidRPr="006175B4">
        <w:rPr>
          <w:rFonts w:ascii="Times New Roman" w:hAnsi="Times New Roman" w:cs="Times New Roman"/>
        </w:rPr>
        <w:t>Määruse rakendamine mõjutab eelkõige Mulgi valla territooriumil tegutsevaid kaugkütte-, vee- ja kanalisatsiooniteenuse ning kohalike teede hoolduse teenuseosutajaid. Mõjude analüüs on järgmine:</w:t>
      </w:r>
    </w:p>
    <w:p w14:paraId="6977BF57" w14:textId="1BFEC71F" w:rsidR="006175B4" w:rsidRPr="006175B4" w:rsidRDefault="006175B4" w:rsidP="006175B4">
      <w:pPr>
        <w:numPr>
          <w:ilvl w:val="0"/>
          <w:numId w:val="3"/>
        </w:numPr>
        <w:rPr>
          <w:rFonts w:ascii="Times New Roman" w:hAnsi="Times New Roman" w:cs="Times New Roman"/>
        </w:rPr>
      </w:pPr>
      <w:r w:rsidRPr="006175B4">
        <w:rPr>
          <w:rFonts w:ascii="Times New Roman" w:hAnsi="Times New Roman" w:cs="Times New Roman"/>
          <w:b/>
          <w:bCs/>
        </w:rPr>
        <w:lastRenderedPageBreak/>
        <w:t>Positiivne mõju elanikele ja vallale:</w:t>
      </w:r>
      <w:r w:rsidRPr="006175B4">
        <w:rPr>
          <w:rFonts w:ascii="Times New Roman" w:hAnsi="Times New Roman" w:cs="Times New Roman"/>
        </w:rPr>
        <w:br/>
        <w:t>Määrus suurendab Mulgi valla valmisolekut kriisiolukordadeks ja aitab tagada elanikele elutähtsate teenuste kättesaadavuse ka hädaolukorra või selle ohuga seotud juhtudel. See toetab kogukonna turvalisust, elukvaliteeti ja avalike teenuste toimepidevust.</w:t>
      </w:r>
    </w:p>
    <w:p w14:paraId="31F46B4F" w14:textId="77777777" w:rsidR="006175B4" w:rsidRPr="006175B4" w:rsidRDefault="006175B4" w:rsidP="006175B4">
      <w:pPr>
        <w:numPr>
          <w:ilvl w:val="0"/>
          <w:numId w:val="3"/>
        </w:numPr>
        <w:rPr>
          <w:rFonts w:ascii="Times New Roman" w:hAnsi="Times New Roman" w:cs="Times New Roman"/>
        </w:rPr>
      </w:pPr>
      <w:r w:rsidRPr="006175B4">
        <w:rPr>
          <w:rFonts w:ascii="Times New Roman" w:hAnsi="Times New Roman" w:cs="Times New Roman"/>
          <w:b/>
          <w:bCs/>
        </w:rPr>
        <w:t>Teenuseosutajate halduskoormus:</w:t>
      </w:r>
      <w:r w:rsidRPr="006175B4">
        <w:rPr>
          <w:rFonts w:ascii="Times New Roman" w:hAnsi="Times New Roman" w:cs="Times New Roman"/>
        </w:rPr>
        <w:br/>
        <w:t>Teenusepakkujatele võib määruse täitmine kaasa tuua vajaduse koostada ja uuendada toimepidevuse tagamise plaane, investeerida varutoiteseadmetesse või varuressurssidesse ning korraldada personali väljaõpet. See tähendab teatavat lisakoormust, eriti väiksematele teenuseosutajatele.</w:t>
      </w:r>
    </w:p>
    <w:p w14:paraId="08C59576" w14:textId="5EBD35AC" w:rsidR="006175B4" w:rsidRPr="006175B4" w:rsidRDefault="006175B4" w:rsidP="006175B4">
      <w:pPr>
        <w:numPr>
          <w:ilvl w:val="0"/>
          <w:numId w:val="3"/>
        </w:numPr>
        <w:rPr>
          <w:rFonts w:ascii="Times New Roman" w:hAnsi="Times New Roman" w:cs="Times New Roman"/>
        </w:rPr>
      </w:pPr>
      <w:r w:rsidRPr="006175B4">
        <w:rPr>
          <w:rFonts w:ascii="Times New Roman" w:hAnsi="Times New Roman" w:cs="Times New Roman"/>
          <w:b/>
          <w:bCs/>
        </w:rPr>
        <w:t>Eelarveline mõju:</w:t>
      </w:r>
      <w:r w:rsidRPr="006175B4">
        <w:rPr>
          <w:rFonts w:ascii="Times New Roman" w:hAnsi="Times New Roman" w:cs="Times New Roman"/>
        </w:rPr>
        <w:br/>
        <w:t>Vallavalitsuse jaoks</w:t>
      </w:r>
      <w:r w:rsidR="00EF05B8">
        <w:rPr>
          <w:rFonts w:ascii="Times New Roman" w:hAnsi="Times New Roman" w:cs="Times New Roman"/>
        </w:rPr>
        <w:t xml:space="preserve"> </w:t>
      </w:r>
      <w:r w:rsidRPr="006175B4">
        <w:rPr>
          <w:rFonts w:ascii="Times New Roman" w:hAnsi="Times New Roman" w:cs="Times New Roman"/>
        </w:rPr>
        <w:t>otse</w:t>
      </w:r>
      <w:r w:rsidR="002E2F4A">
        <w:rPr>
          <w:rFonts w:ascii="Times New Roman" w:hAnsi="Times New Roman" w:cs="Times New Roman"/>
        </w:rPr>
        <w:t xml:space="preserve">st </w:t>
      </w:r>
      <w:r w:rsidRPr="006175B4">
        <w:rPr>
          <w:rFonts w:ascii="Times New Roman" w:hAnsi="Times New Roman" w:cs="Times New Roman"/>
        </w:rPr>
        <w:t>rahali</w:t>
      </w:r>
      <w:r w:rsidR="002E2F4A">
        <w:rPr>
          <w:rFonts w:ascii="Times New Roman" w:hAnsi="Times New Roman" w:cs="Times New Roman"/>
        </w:rPr>
        <w:t>st</w:t>
      </w:r>
      <w:r w:rsidRPr="006175B4">
        <w:rPr>
          <w:rFonts w:ascii="Times New Roman" w:hAnsi="Times New Roman" w:cs="Times New Roman"/>
        </w:rPr>
        <w:t xml:space="preserve"> kulu </w:t>
      </w:r>
      <w:r w:rsidR="00EF05B8">
        <w:rPr>
          <w:rFonts w:ascii="Times New Roman" w:hAnsi="Times New Roman" w:cs="Times New Roman"/>
        </w:rPr>
        <w:t>ei kaasne</w:t>
      </w:r>
      <w:r w:rsidRPr="006175B4">
        <w:rPr>
          <w:rFonts w:ascii="Times New Roman" w:hAnsi="Times New Roman" w:cs="Times New Roman"/>
        </w:rPr>
        <w:t>, kuna määrus ei eelda valla eelarvest täiendavate tegevuste rahastamist. Küll aga võivad osad teenuseosutajad vajada toetust või koostööd lahenduste rakendamisel, eriti esmasel plaanide koostamise etapil.</w:t>
      </w:r>
      <w:r w:rsidRPr="006175B4">
        <w:rPr>
          <w:rFonts w:ascii="Times New Roman" w:hAnsi="Times New Roman" w:cs="Times New Roman"/>
        </w:rPr>
        <w:br/>
        <w:t xml:space="preserve">Samas aitab määrus ennetada olukordi, mis võiksid viia suurte kuludeni kriisiolukorras (nt veeteenuse katkestused, küttekatlad rivist väljas talvel, </w:t>
      </w:r>
      <w:proofErr w:type="spellStart"/>
      <w:r w:rsidRPr="006175B4">
        <w:rPr>
          <w:rFonts w:ascii="Times New Roman" w:hAnsi="Times New Roman" w:cs="Times New Roman"/>
        </w:rPr>
        <w:t>pääsetavuse</w:t>
      </w:r>
      <w:proofErr w:type="spellEnd"/>
      <w:r w:rsidRPr="006175B4">
        <w:rPr>
          <w:rFonts w:ascii="Times New Roman" w:hAnsi="Times New Roman" w:cs="Times New Roman"/>
        </w:rPr>
        <w:t xml:space="preserve"> puudumine).</w:t>
      </w:r>
    </w:p>
    <w:p w14:paraId="7BFF98DB" w14:textId="19BAC340" w:rsidR="006175B4" w:rsidRPr="00397DD5" w:rsidRDefault="006175B4" w:rsidP="006175B4">
      <w:pPr>
        <w:numPr>
          <w:ilvl w:val="0"/>
          <w:numId w:val="3"/>
        </w:numPr>
        <w:rPr>
          <w:rFonts w:ascii="Times New Roman" w:hAnsi="Times New Roman" w:cs="Times New Roman"/>
        </w:rPr>
      </w:pPr>
      <w:r w:rsidRPr="006175B4">
        <w:rPr>
          <w:rFonts w:ascii="Times New Roman" w:hAnsi="Times New Roman" w:cs="Times New Roman"/>
          <w:b/>
          <w:bCs/>
        </w:rPr>
        <w:t>Õiguslik selgus ja läbipaistvus:</w:t>
      </w:r>
      <w:r w:rsidRPr="006175B4">
        <w:rPr>
          <w:rFonts w:ascii="Times New Roman" w:hAnsi="Times New Roman" w:cs="Times New Roman"/>
        </w:rPr>
        <w:br/>
        <w:t>Määrus loob selged raamid ja ootused teenuseosutajatele, tõstab teadlikkust riskide juhtimisest ning parandab koostööd valla ja teenuseosutajate vahel.</w:t>
      </w:r>
    </w:p>
    <w:p w14:paraId="17980B0A" w14:textId="77777777" w:rsidR="006175B4" w:rsidRPr="006175B4" w:rsidRDefault="006175B4" w:rsidP="006175B4">
      <w:pPr>
        <w:rPr>
          <w:rFonts w:ascii="Times New Roman" w:hAnsi="Times New Roman" w:cs="Times New Roman"/>
          <w:b/>
          <w:bCs/>
        </w:rPr>
      </w:pPr>
      <w:r w:rsidRPr="006175B4">
        <w:rPr>
          <w:rFonts w:ascii="Times New Roman" w:hAnsi="Times New Roman" w:cs="Times New Roman"/>
          <w:b/>
          <w:bCs/>
        </w:rPr>
        <w:t>5. Kooskõlastused ja kaasamine</w:t>
      </w:r>
    </w:p>
    <w:p w14:paraId="5BC1B7A8" w14:textId="5CB43F18" w:rsidR="00191DBC" w:rsidRDefault="006175B4" w:rsidP="006175B4">
      <w:pPr>
        <w:jc w:val="both"/>
        <w:rPr>
          <w:rFonts w:ascii="Times New Roman" w:hAnsi="Times New Roman" w:cs="Times New Roman"/>
        </w:rPr>
      </w:pPr>
      <w:r w:rsidRPr="006175B4">
        <w:rPr>
          <w:rFonts w:ascii="Times New Roman" w:hAnsi="Times New Roman" w:cs="Times New Roman"/>
        </w:rPr>
        <w:t>Eelnõu on kooskõlastatud Mulgi Vallavalitsuse siseste struktuuriüksuste ning oluliste koostööpartneritega</w:t>
      </w:r>
      <w:r>
        <w:rPr>
          <w:rFonts w:ascii="Times New Roman" w:hAnsi="Times New Roman" w:cs="Times New Roman"/>
        </w:rPr>
        <w:t xml:space="preserve"> (sh elutähtsate teenuste osutajatega)</w:t>
      </w:r>
      <w:r w:rsidRPr="006175B4">
        <w:rPr>
          <w:rFonts w:ascii="Times New Roman" w:hAnsi="Times New Roman" w:cs="Times New Roman"/>
        </w:rPr>
        <w:t>. Avalikustamise käigus on võimalik esitada ettepanekuid kuni määruse vastuvõtmiseni.</w:t>
      </w:r>
    </w:p>
    <w:p w14:paraId="405CE5A1" w14:textId="26E61F41" w:rsidR="00191DBC" w:rsidRPr="00191DBC" w:rsidRDefault="00191DBC" w:rsidP="00191DBC">
      <w:pPr>
        <w:jc w:val="both"/>
        <w:rPr>
          <w:rFonts w:ascii="Times New Roman" w:hAnsi="Times New Roman" w:cs="Times New Roman"/>
          <w:b/>
          <w:bCs/>
        </w:rPr>
      </w:pPr>
      <w:r>
        <w:rPr>
          <w:rFonts w:ascii="Times New Roman" w:hAnsi="Times New Roman" w:cs="Times New Roman"/>
          <w:b/>
          <w:bCs/>
        </w:rPr>
        <w:t>6</w:t>
      </w:r>
      <w:r w:rsidRPr="00191DBC">
        <w:rPr>
          <w:rFonts w:ascii="Times New Roman" w:hAnsi="Times New Roman" w:cs="Times New Roman"/>
          <w:b/>
          <w:bCs/>
        </w:rPr>
        <w:t>. Hädaolukorrast või selle ohust teavitamine ja tegutsemise kord</w:t>
      </w:r>
    </w:p>
    <w:p w14:paraId="46E23A50" w14:textId="77777777" w:rsidR="00191DBC" w:rsidRPr="00191DBC" w:rsidRDefault="00191DBC" w:rsidP="00191DBC">
      <w:pPr>
        <w:jc w:val="both"/>
        <w:rPr>
          <w:rFonts w:ascii="Times New Roman" w:hAnsi="Times New Roman" w:cs="Times New Roman"/>
        </w:rPr>
      </w:pPr>
      <w:r w:rsidRPr="00191DBC">
        <w:rPr>
          <w:rFonts w:ascii="Times New Roman" w:hAnsi="Times New Roman" w:cs="Times New Roman"/>
        </w:rPr>
        <w:t xml:space="preserve">Määrus sätestab kohustuse, et </w:t>
      </w:r>
      <w:r w:rsidRPr="00191DBC">
        <w:rPr>
          <w:rFonts w:ascii="Times New Roman" w:hAnsi="Times New Roman" w:cs="Times New Roman"/>
          <w:b/>
          <w:bCs/>
        </w:rPr>
        <w:t>elutähtsa teenuse osutaja peab viivitamata teavitama vallavanemat</w:t>
      </w:r>
      <w:r w:rsidRPr="00191DBC">
        <w:rPr>
          <w:rFonts w:ascii="Times New Roman" w:hAnsi="Times New Roman" w:cs="Times New Roman"/>
        </w:rPr>
        <w:t xml:space="preserve"> olukorrast, kus:</w:t>
      </w:r>
    </w:p>
    <w:p w14:paraId="6FE3ED52" w14:textId="77777777" w:rsidR="00191DBC" w:rsidRPr="00191DBC" w:rsidRDefault="00191DBC" w:rsidP="00B272B3">
      <w:pPr>
        <w:numPr>
          <w:ilvl w:val="0"/>
          <w:numId w:val="4"/>
        </w:numPr>
        <w:rPr>
          <w:rFonts w:ascii="Times New Roman" w:hAnsi="Times New Roman" w:cs="Times New Roman"/>
        </w:rPr>
      </w:pPr>
      <w:r w:rsidRPr="00191DBC">
        <w:rPr>
          <w:rFonts w:ascii="Times New Roman" w:hAnsi="Times New Roman" w:cs="Times New Roman"/>
        </w:rPr>
        <w:t>elutähtsa teenuse osutamine on katkenud, või</w:t>
      </w:r>
    </w:p>
    <w:p w14:paraId="16144FF6" w14:textId="0F677FC6" w:rsidR="00191DBC" w:rsidRPr="00191DBC" w:rsidRDefault="00191DBC" w:rsidP="00B272B3">
      <w:pPr>
        <w:numPr>
          <w:ilvl w:val="0"/>
          <w:numId w:val="4"/>
        </w:numPr>
        <w:rPr>
          <w:rFonts w:ascii="Times New Roman" w:hAnsi="Times New Roman" w:cs="Times New Roman"/>
        </w:rPr>
      </w:pPr>
      <w:r w:rsidRPr="00191DBC">
        <w:rPr>
          <w:rFonts w:ascii="Times New Roman" w:hAnsi="Times New Roman" w:cs="Times New Roman"/>
        </w:rPr>
        <w:t>on tekkinud hädaolukord või selle oht</w:t>
      </w:r>
      <w:r w:rsidR="00B272B3">
        <w:rPr>
          <w:rFonts w:ascii="Times New Roman" w:hAnsi="Times New Roman" w:cs="Times New Roman"/>
        </w:rPr>
        <w:t xml:space="preserve"> </w:t>
      </w:r>
      <w:r w:rsidRPr="00191DBC">
        <w:rPr>
          <w:rFonts w:ascii="Times New Roman" w:hAnsi="Times New Roman" w:cs="Times New Roman"/>
          <w:b/>
          <w:bCs/>
        </w:rPr>
        <w:t>ning</w:t>
      </w:r>
      <w:r w:rsidRPr="00191DBC">
        <w:rPr>
          <w:rFonts w:ascii="Times New Roman" w:hAnsi="Times New Roman" w:cs="Times New Roman"/>
        </w:rPr>
        <w:t xml:space="preserve"> mõjutatud piirkonnas elab vähemalt </w:t>
      </w:r>
      <w:r w:rsidRPr="00191DBC">
        <w:rPr>
          <w:rFonts w:ascii="Times New Roman" w:hAnsi="Times New Roman" w:cs="Times New Roman"/>
          <w:b/>
          <w:bCs/>
        </w:rPr>
        <w:t>30 inimest</w:t>
      </w:r>
      <w:r w:rsidRPr="00191DBC">
        <w:rPr>
          <w:rFonts w:ascii="Times New Roman" w:hAnsi="Times New Roman" w:cs="Times New Roman"/>
        </w:rPr>
        <w:t>.</w:t>
      </w:r>
    </w:p>
    <w:p w14:paraId="244C5CDF" w14:textId="77777777" w:rsidR="00191DBC" w:rsidRPr="00191DBC" w:rsidRDefault="00191DBC" w:rsidP="00191DBC">
      <w:pPr>
        <w:jc w:val="both"/>
        <w:rPr>
          <w:rFonts w:ascii="Times New Roman" w:hAnsi="Times New Roman" w:cs="Times New Roman"/>
        </w:rPr>
      </w:pPr>
      <w:r w:rsidRPr="00191DBC">
        <w:rPr>
          <w:rFonts w:ascii="Times New Roman" w:hAnsi="Times New Roman" w:cs="Times New Roman"/>
        </w:rPr>
        <w:t>Teavitamiskohustus kehtib sõltumata katkestuse tekkepõhjusest (nt tehniline rike, ilmastikust tingitud katkestus, kolmanda osapoole tegevus vms).</w:t>
      </w:r>
    </w:p>
    <w:p w14:paraId="20939BF3" w14:textId="77777777" w:rsidR="00191DBC" w:rsidRPr="00191DBC" w:rsidRDefault="00191DBC" w:rsidP="00191DBC">
      <w:pPr>
        <w:jc w:val="both"/>
        <w:rPr>
          <w:rFonts w:ascii="Times New Roman" w:hAnsi="Times New Roman" w:cs="Times New Roman"/>
        </w:rPr>
      </w:pPr>
      <w:r w:rsidRPr="00191DBC">
        <w:rPr>
          <w:rFonts w:ascii="Times New Roman" w:hAnsi="Times New Roman" w:cs="Times New Roman"/>
          <w:b/>
          <w:bCs/>
        </w:rPr>
        <w:t>Teenuseosutaja teavituses peab sisalduma järgmine teave:</w:t>
      </w:r>
    </w:p>
    <w:p w14:paraId="59D270F3" w14:textId="77777777" w:rsidR="00191DBC" w:rsidRPr="00191DBC" w:rsidRDefault="00191DBC" w:rsidP="00191DBC">
      <w:pPr>
        <w:numPr>
          <w:ilvl w:val="0"/>
          <w:numId w:val="5"/>
        </w:numPr>
        <w:jc w:val="both"/>
        <w:rPr>
          <w:rFonts w:ascii="Times New Roman" w:hAnsi="Times New Roman" w:cs="Times New Roman"/>
        </w:rPr>
      </w:pPr>
      <w:r w:rsidRPr="00191DBC">
        <w:rPr>
          <w:rFonts w:ascii="Times New Roman" w:hAnsi="Times New Roman" w:cs="Times New Roman"/>
        </w:rPr>
        <w:t>Teenuse katkestuse või hädaolukorra toimumise aeg;</w:t>
      </w:r>
    </w:p>
    <w:p w14:paraId="7943F28A" w14:textId="77777777" w:rsidR="00191DBC" w:rsidRPr="00191DBC" w:rsidRDefault="00191DBC" w:rsidP="00191DBC">
      <w:pPr>
        <w:numPr>
          <w:ilvl w:val="0"/>
          <w:numId w:val="5"/>
        </w:numPr>
        <w:jc w:val="both"/>
        <w:rPr>
          <w:rFonts w:ascii="Times New Roman" w:hAnsi="Times New Roman" w:cs="Times New Roman"/>
        </w:rPr>
      </w:pPr>
      <w:r w:rsidRPr="00191DBC">
        <w:rPr>
          <w:rFonts w:ascii="Times New Roman" w:hAnsi="Times New Roman" w:cs="Times New Roman"/>
        </w:rPr>
        <w:t>Mõjutatud piirkonna kirjeldus (sh hinnanguliselt mõjutatud elanike arv);</w:t>
      </w:r>
    </w:p>
    <w:p w14:paraId="3EBC9749" w14:textId="77777777" w:rsidR="00191DBC" w:rsidRPr="00191DBC" w:rsidRDefault="00191DBC" w:rsidP="00191DBC">
      <w:pPr>
        <w:numPr>
          <w:ilvl w:val="0"/>
          <w:numId w:val="5"/>
        </w:numPr>
        <w:jc w:val="both"/>
        <w:rPr>
          <w:rFonts w:ascii="Times New Roman" w:hAnsi="Times New Roman" w:cs="Times New Roman"/>
        </w:rPr>
      </w:pPr>
      <w:r w:rsidRPr="00191DBC">
        <w:rPr>
          <w:rFonts w:ascii="Times New Roman" w:hAnsi="Times New Roman" w:cs="Times New Roman"/>
        </w:rPr>
        <w:lastRenderedPageBreak/>
        <w:t>Katkestuse või hädaolukorra põhjus (kui see on teada);</w:t>
      </w:r>
    </w:p>
    <w:p w14:paraId="6404AECC" w14:textId="77777777" w:rsidR="00191DBC" w:rsidRPr="00191DBC" w:rsidRDefault="00191DBC" w:rsidP="00191DBC">
      <w:pPr>
        <w:numPr>
          <w:ilvl w:val="0"/>
          <w:numId w:val="5"/>
        </w:numPr>
        <w:jc w:val="both"/>
        <w:rPr>
          <w:rFonts w:ascii="Times New Roman" w:hAnsi="Times New Roman" w:cs="Times New Roman"/>
        </w:rPr>
      </w:pPr>
      <w:r w:rsidRPr="00191DBC">
        <w:rPr>
          <w:rFonts w:ascii="Times New Roman" w:hAnsi="Times New Roman" w:cs="Times New Roman"/>
        </w:rPr>
        <w:t>Esmased võetud meetmed ja rakendatud lahendused;</w:t>
      </w:r>
    </w:p>
    <w:p w14:paraId="22B2BBCD" w14:textId="77777777" w:rsidR="00191DBC" w:rsidRPr="00191DBC" w:rsidRDefault="00191DBC" w:rsidP="00191DBC">
      <w:pPr>
        <w:numPr>
          <w:ilvl w:val="0"/>
          <w:numId w:val="5"/>
        </w:numPr>
        <w:jc w:val="both"/>
        <w:rPr>
          <w:rFonts w:ascii="Times New Roman" w:hAnsi="Times New Roman" w:cs="Times New Roman"/>
        </w:rPr>
      </w:pPr>
      <w:r w:rsidRPr="00191DBC">
        <w:rPr>
          <w:rFonts w:ascii="Times New Roman" w:hAnsi="Times New Roman" w:cs="Times New Roman"/>
        </w:rPr>
        <w:t>Eeldatav teenuse taastamise aeg;</w:t>
      </w:r>
    </w:p>
    <w:p w14:paraId="6E6247FE" w14:textId="4AF29E28" w:rsidR="00E152DB" w:rsidRPr="00D330B8" w:rsidRDefault="00191DBC" w:rsidP="00E152DB">
      <w:pPr>
        <w:numPr>
          <w:ilvl w:val="0"/>
          <w:numId w:val="5"/>
        </w:numPr>
        <w:jc w:val="both"/>
        <w:rPr>
          <w:rFonts w:ascii="Times New Roman" w:hAnsi="Times New Roman" w:cs="Times New Roman"/>
        </w:rPr>
      </w:pPr>
      <w:r w:rsidRPr="00191DBC">
        <w:rPr>
          <w:rFonts w:ascii="Times New Roman" w:hAnsi="Times New Roman" w:cs="Times New Roman"/>
        </w:rPr>
        <w:t>Kontaktisik, kelle kaudu saab jooksvalt lisainfot.</w:t>
      </w:r>
    </w:p>
    <w:p w14:paraId="25D7CFF3" w14:textId="6F5E78A3" w:rsidR="00191DBC" w:rsidRPr="00191DBC" w:rsidRDefault="00191DBC" w:rsidP="00191DBC">
      <w:pPr>
        <w:jc w:val="both"/>
        <w:rPr>
          <w:rFonts w:ascii="Times New Roman" w:hAnsi="Times New Roman" w:cs="Times New Roman"/>
        </w:rPr>
      </w:pPr>
      <w:r w:rsidRPr="00191DBC">
        <w:rPr>
          <w:rFonts w:ascii="Times New Roman" w:hAnsi="Times New Roman" w:cs="Times New Roman"/>
        </w:rPr>
        <w:t xml:space="preserve">Määruses sätestatakse, et lisaks teavitamiskohustusele peab teenuseosutaja käivitama enda toimepidevuse plaani ning tagama koostöö valla kriisijuhtimise struktuuridega. Vajadusel kaasatakse olukorra lahendamisse kolmandad osapooled (nt </w:t>
      </w:r>
      <w:r w:rsidR="009A3602">
        <w:rPr>
          <w:rFonts w:ascii="Times New Roman" w:hAnsi="Times New Roman" w:cs="Times New Roman"/>
        </w:rPr>
        <w:t>p</w:t>
      </w:r>
      <w:r w:rsidRPr="00191DBC">
        <w:rPr>
          <w:rFonts w:ascii="Times New Roman" w:hAnsi="Times New Roman" w:cs="Times New Roman"/>
        </w:rPr>
        <w:t>äästeamet, Elektrilevi, transpordiettevõtted vms).</w:t>
      </w:r>
    </w:p>
    <w:p w14:paraId="05933620" w14:textId="478EE07A" w:rsidR="006175B4" w:rsidRPr="00D332D7" w:rsidRDefault="00191DBC" w:rsidP="00D332D7">
      <w:pPr>
        <w:jc w:val="both"/>
        <w:rPr>
          <w:rFonts w:ascii="Times New Roman" w:hAnsi="Times New Roman" w:cs="Times New Roman"/>
        </w:rPr>
      </w:pPr>
      <w:r w:rsidRPr="00191DBC">
        <w:rPr>
          <w:rFonts w:ascii="Times New Roman" w:hAnsi="Times New Roman" w:cs="Times New Roman"/>
        </w:rPr>
        <w:t xml:space="preserve">Määrus aitab seeläbi tagada, et olulist teenust puudutav katkestus ei jää reageerimata, info jõuab kiiresti otsustajateni ning elanike turvalisus on </w:t>
      </w:r>
      <w:r w:rsidR="005E0988">
        <w:rPr>
          <w:rFonts w:ascii="Times New Roman" w:hAnsi="Times New Roman" w:cs="Times New Roman"/>
        </w:rPr>
        <w:t xml:space="preserve">tagatud. </w:t>
      </w:r>
    </w:p>
    <w:p w14:paraId="7B9017DA" w14:textId="77777777" w:rsidR="006175B4" w:rsidRPr="006175B4" w:rsidRDefault="006175B4" w:rsidP="006175B4">
      <w:pPr>
        <w:rPr>
          <w:rFonts w:ascii="Times New Roman" w:hAnsi="Times New Roman" w:cs="Times New Roman"/>
          <w:b/>
          <w:bCs/>
        </w:rPr>
      </w:pPr>
      <w:r w:rsidRPr="006175B4">
        <w:rPr>
          <w:rFonts w:ascii="Times New Roman" w:hAnsi="Times New Roman" w:cs="Times New Roman"/>
          <w:b/>
          <w:bCs/>
        </w:rPr>
        <w:t>6. Määruse jõustumine</w:t>
      </w:r>
    </w:p>
    <w:p w14:paraId="61F0092B" w14:textId="77777777" w:rsidR="006175B4" w:rsidRPr="000F2D6D" w:rsidRDefault="006175B4" w:rsidP="000F2D6D">
      <w:pPr>
        <w:jc w:val="both"/>
        <w:rPr>
          <w:rFonts w:ascii="Times New Roman" w:hAnsi="Times New Roman" w:cs="Times New Roman"/>
          <w:color w:val="FF0000"/>
        </w:rPr>
      </w:pPr>
      <w:r w:rsidRPr="000F2D6D">
        <w:rPr>
          <w:rFonts w:ascii="Times New Roman" w:hAnsi="Times New Roman" w:cs="Times New Roman"/>
          <w:color w:val="FF0000"/>
        </w:rPr>
        <w:t>Määrus jõustub kolmandal päeval pärast selle avalikustamist Mulgi valla veebilehel ja väljaandes Ametlikud Teadaanded.</w:t>
      </w:r>
    </w:p>
    <w:p w14:paraId="4DA3E804" w14:textId="77777777" w:rsidR="006175B4" w:rsidRPr="006175B4" w:rsidRDefault="006175B4" w:rsidP="006175B4">
      <w:pPr>
        <w:rPr>
          <w:rFonts w:ascii="Times New Roman" w:hAnsi="Times New Roman" w:cs="Times New Roman"/>
        </w:rPr>
      </w:pPr>
    </w:p>
    <w:sectPr w:rsidR="006175B4" w:rsidRPr="006175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834EA"/>
    <w:multiLevelType w:val="multilevel"/>
    <w:tmpl w:val="8678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3B2DEE"/>
    <w:multiLevelType w:val="multilevel"/>
    <w:tmpl w:val="812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EF5CED"/>
    <w:multiLevelType w:val="multilevel"/>
    <w:tmpl w:val="539C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C937B1"/>
    <w:multiLevelType w:val="hybridMultilevel"/>
    <w:tmpl w:val="9FE232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92453FA"/>
    <w:multiLevelType w:val="multilevel"/>
    <w:tmpl w:val="B01C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787239"/>
    <w:multiLevelType w:val="multilevel"/>
    <w:tmpl w:val="974C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7875565">
    <w:abstractNumId w:val="1"/>
  </w:num>
  <w:num w:numId="2" w16cid:durableId="2099406687">
    <w:abstractNumId w:val="5"/>
  </w:num>
  <w:num w:numId="3" w16cid:durableId="1598632722">
    <w:abstractNumId w:val="2"/>
  </w:num>
  <w:num w:numId="4" w16cid:durableId="1998533685">
    <w:abstractNumId w:val="4"/>
  </w:num>
  <w:num w:numId="5" w16cid:durableId="145359590">
    <w:abstractNumId w:val="0"/>
  </w:num>
  <w:num w:numId="6" w16cid:durableId="247352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B4"/>
    <w:rsid w:val="00037ACC"/>
    <w:rsid w:val="000F2D6D"/>
    <w:rsid w:val="0013159B"/>
    <w:rsid w:val="00191DBC"/>
    <w:rsid w:val="00233172"/>
    <w:rsid w:val="002C1904"/>
    <w:rsid w:val="002E2F4A"/>
    <w:rsid w:val="00387776"/>
    <w:rsid w:val="00397DD5"/>
    <w:rsid w:val="005E0988"/>
    <w:rsid w:val="005F26F0"/>
    <w:rsid w:val="006078AC"/>
    <w:rsid w:val="006175B4"/>
    <w:rsid w:val="006645D9"/>
    <w:rsid w:val="006833ED"/>
    <w:rsid w:val="009A2FDF"/>
    <w:rsid w:val="009A3602"/>
    <w:rsid w:val="00B272B3"/>
    <w:rsid w:val="00C65AD6"/>
    <w:rsid w:val="00D330B8"/>
    <w:rsid w:val="00D332D7"/>
    <w:rsid w:val="00D461D9"/>
    <w:rsid w:val="00E152DB"/>
    <w:rsid w:val="00E305D9"/>
    <w:rsid w:val="00EB2190"/>
    <w:rsid w:val="00EF05B8"/>
    <w:rsid w:val="00FD31A1"/>
    <w:rsid w:val="00FD5A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DE52"/>
  <w15:chartTrackingRefBased/>
  <w15:docId w15:val="{42031C0A-7132-4BA0-9E94-E8DE2C4D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6175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6175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6175B4"/>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6175B4"/>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6175B4"/>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6175B4"/>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6175B4"/>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6175B4"/>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6175B4"/>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175B4"/>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6175B4"/>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6175B4"/>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6175B4"/>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6175B4"/>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6175B4"/>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6175B4"/>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6175B4"/>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6175B4"/>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6175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6175B4"/>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6175B4"/>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6175B4"/>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6175B4"/>
    <w:pPr>
      <w:spacing w:before="160"/>
      <w:jc w:val="center"/>
    </w:pPr>
    <w:rPr>
      <w:i/>
      <w:iCs/>
      <w:color w:val="404040" w:themeColor="text1" w:themeTint="BF"/>
    </w:rPr>
  </w:style>
  <w:style w:type="character" w:customStyle="1" w:styleId="TsitaatMrk">
    <w:name w:val="Tsitaat Märk"/>
    <w:basedOn w:val="Liguvaikefont"/>
    <w:link w:val="Tsitaat"/>
    <w:uiPriority w:val="29"/>
    <w:rsid w:val="006175B4"/>
    <w:rPr>
      <w:i/>
      <w:iCs/>
      <w:color w:val="404040" w:themeColor="text1" w:themeTint="BF"/>
    </w:rPr>
  </w:style>
  <w:style w:type="paragraph" w:styleId="Loendilik">
    <w:name w:val="List Paragraph"/>
    <w:basedOn w:val="Normaallaad"/>
    <w:uiPriority w:val="34"/>
    <w:qFormat/>
    <w:rsid w:val="006175B4"/>
    <w:pPr>
      <w:ind w:left="720"/>
      <w:contextualSpacing/>
    </w:pPr>
  </w:style>
  <w:style w:type="character" w:styleId="Selgeltmrgatavrhutus">
    <w:name w:val="Intense Emphasis"/>
    <w:basedOn w:val="Liguvaikefont"/>
    <w:uiPriority w:val="21"/>
    <w:qFormat/>
    <w:rsid w:val="006175B4"/>
    <w:rPr>
      <w:i/>
      <w:iCs/>
      <w:color w:val="0F4761" w:themeColor="accent1" w:themeShade="BF"/>
    </w:rPr>
  </w:style>
  <w:style w:type="paragraph" w:styleId="Selgeltmrgatavtsitaat">
    <w:name w:val="Intense Quote"/>
    <w:basedOn w:val="Normaallaad"/>
    <w:next w:val="Normaallaad"/>
    <w:link w:val="SelgeltmrgatavtsitaatMrk"/>
    <w:uiPriority w:val="30"/>
    <w:qFormat/>
    <w:rsid w:val="006175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6175B4"/>
    <w:rPr>
      <w:i/>
      <w:iCs/>
      <w:color w:val="0F4761" w:themeColor="accent1" w:themeShade="BF"/>
    </w:rPr>
  </w:style>
  <w:style w:type="character" w:styleId="Selgeltmrgatavviide">
    <w:name w:val="Intense Reference"/>
    <w:basedOn w:val="Liguvaikefont"/>
    <w:uiPriority w:val="32"/>
    <w:qFormat/>
    <w:rsid w:val="006175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601676">
      <w:bodyDiv w:val="1"/>
      <w:marLeft w:val="0"/>
      <w:marRight w:val="0"/>
      <w:marTop w:val="0"/>
      <w:marBottom w:val="0"/>
      <w:divBdr>
        <w:top w:val="none" w:sz="0" w:space="0" w:color="auto"/>
        <w:left w:val="none" w:sz="0" w:space="0" w:color="auto"/>
        <w:bottom w:val="none" w:sz="0" w:space="0" w:color="auto"/>
        <w:right w:val="none" w:sz="0" w:space="0" w:color="auto"/>
      </w:divBdr>
    </w:div>
    <w:div w:id="1295136603">
      <w:bodyDiv w:val="1"/>
      <w:marLeft w:val="0"/>
      <w:marRight w:val="0"/>
      <w:marTop w:val="0"/>
      <w:marBottom w:val="0"/>
      <w:divBdr>
        <w:top w:val="none" w:sz="0" w:space="0" w:color="auto"/>
        <w:left w:val="none" w:sz="0" w:space="0" w:color="auto"/>
        <w:bottom w:val="none" w:sz="0" w:space="0" w:color="auto"/>
        <w:right w:val="none" w:sz="0" w:space="0" w:color="auto"/>
      </w:divBdr>
    </w:div>
    <w:div w:id="1321690264">
      <w:bodyDiv w:val="1"/>
      <w:marLeft w:val="0"/>
      <w:marRight w:val="0"/>
      <w:marTop w:val="0"/>
      <w:marBottom w:val="0"/>
      <w:divBdr>
        <w:top w:val="none" w:sz="0" w:space="0" w:color="auto"/>
        <w:left w:val="none" w:sz="0" w:space="0" w:color="auto"/>
        <w:bottom w:val="none" w:sz="0" w:space="0" w:color="auto"/>
        <w:right w:val="none" w:sz="0" w:space="0" w:color="auto"/>
      </w:divBdr>
    </w:div>
    <w:div w:id="1331448025">
      <w:bodyDiv w:val="1"/>
      <w:marLeft w:val="0"/>
      <w:marRight w:val="0"/>
      <w:marTop w:val="0"/>
      <w:marBottom w:val="0"/>
      <w:divBdr>
        <w:top w:val="none" w:sz="0" w:space="0" w:color="auto"/>
        <w:left w:val="none" w:sz="0" w:space="0" w:color="auto"/>
        <w:bottom w:val="none" w:sz="0" w:space="0" w:color="auto"/>
        <w:right w:val="none" w:sz="0" w:space="0" w:color="auto"/>
      </w:divBdr>
    </w:div>
    <w:div w:id="1603033626">
      <w:bodyDiv w:val="1"/>
      <w:marLeft w:val="0"/>
      <w:marRight w:val="0"/>
      <w:marTop w:val="0"/>
      <w:marBottom w:val="0"/>
      <w:divBdr>
        <w:top w:val="none" w:sz="0" w:space="0" w:color="auto"/>
        <w:left w:val="none" w:sz="0" w:space="0" w:color="auto"/>
        <w:bottom w:val="none" w:sz="0" w:space="0" w:color="auto"/>
        <w:right w:val="none" w:sz="0" w:space="0" w:color="auto"/>
      </w:divBdr>
    </w:div>
    <w:div w:id="1800996857">
      <w:bodyDiv w:val="1"/>
      <w:marLeft w:val="0"/>
      <w:marRight w:val="0"/>
      <w:marTop w:val="0"/>
      <w:marBottom w:val="0"/>
      <w:divBdr>
        <w:top w:val="none" w:sz="0" w:space="0" w:color="auto"/>
        <w:left w:val="none" w:sz="0" w:space="0" w:color="auto"/>
        <w:bottom w:val="none" w:sz="0" w:space="0" w:color="auto"/>
        <w:right w:val="none" w:sz="0" w:space="0" w:color="auto"/>
      </w:divBdr>
    </w:div>
    <w:div w:id="2006323408">
      <w:bodyDiv w:val="1"/>
      <w:marLeft w:val="0"/>
      <w:marRight w:val="0"/>
      <w:marTop w:val="0"/>
      <w:marBottom w:val="0"/>
      <w:divBdr>
        <w:top w:val="none" w:sz="0" w:space="0" w:color="auto"/>
        <w:left w:val="none" w:sz="0" w:space="0" w:color="auto"/>
        <w:bottom w:val="none" w:sz="0" w:space="0" w:color="auto"/>
        <w:right w:val="none" w:sz="0" w:space="0" w:color="auto"/>
      </w:divBdr>
    </w:div>
    <w:div w:id="211708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748</Words>
  <Characters>4342</Characters>
  <Application>Microsoft Office Word</Application>
  <DocSecurity>0</DocSecurity>
  <Lines>36</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Hanna-Maria Kordziejonek</dc:creator>
  <cp:keywords/>
  <dc:description/>
  <cp:lastModifiedBy>Hanna-Maria Kordziejonek</cp:lastModifiedBy>
  <cp:revision>22</cp:revision>
  <dcterms:created xsi:type="dcterms:W3CDTF">2025-05-19T13:21:00Z</dcterms:created>
  <dcterms:modified xsi:type="dcterms:W3CDTF">2025-05-22T09:33:00Z</dcterms:modified>
</cp:coreProperties>
</file>