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3276" w14:textId="2ECD7AE2" w:rsidR="00E85BA9" w:rsidRDefault="00831853">
      <w:pPr>
        <w:pStyle w:val="Pealkiri1"/>
        <w:spacing w:before="77"/>
      </w:pPr>
      <w:r>
        <w:t>TEHNILINE</w:t>
      </w:r>
      <w:r>
        <w:rPr>
          <w:spacing w:val="-1"/>
        </w:rPr>
        <w:t xml:space="preserve"> </w:t>
      </w:r>
      <w:r>
        <w:t>KIRJELDUS</w:t>
      </w:r>
    </w:p>
    <w:p w14:paraId="486288E5" w14:textId="77777777" w:rsidR="00E85BA9" w:rsidRDefault="00E85BA9">
      <w:pPr>
        <w:pStyle w:val="Kehatekst"/>
        <w:rPr>
          <w:b/>
        </w:rPr>
      </w:pPr>
    </w:p>
    <w:p w14:paraId="072AA398" w14:textId="6653CB39" w:rsidR="00E85BA9" w:rsidRDefault="00831853">
      <w:pPr>
        <w:ind w:left="116"/>
        <w:rPr>
          <w:b/>
          <w:sz w:val="24"/>
        </w:rPr>
      </w:pPr>
      <w:r>
        <w:rPr>
          <w:sz w:val="24"/>
        </w:rPr>
        <w:t>Hankija:</w:t>
      </w:r>
      <w:r>
        <w:rPr>
          <w:spacing w:val="-2"/>
          <w:sz w:val="24"/>
        </w:rPr>
        <w:t xml:space="preserve"> </w:t>
      </w:r>
      <w:r w:rsidR="0010468C">
        <w:rPr>
          <w:b/>
          <w:sz w:val="24"/>
        </w:rPr>
        <w:t>Mulgi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Vallavalitsus</w:t>
      </w:r>
    </w:p>
    <w:p w14:paraId="09D2AF00" w14:textId="77777777" w:rsidR="00E85BA9" w:rsidRDefault="00E85BA9">
      <w:pPr>
        <w:pStyle w:val="Kehatekst"/>
        <w:rPr>
          <w:b/>
        </w:rPr>
      </w:pPr>
    </w:p>
    <w:p w14:paraId="72904FFD" w14:textId="1FDD1005" w:rsidR="00E85BA9" w:rsidRDefault="00831853">
      <w:pPr>
        <w:pStyle w:val="Pealkiri1"/>
      </w:pPr>
      <w:r>
        <w:t>„</w:t>
      </w:r>
      <w:r w:rsidR="0010468C">
        <w:t>Mulgi</w:t>
      </w:r>
      <w:r>
        <w:rPr>
          <w:spacing w:val="-3"/>
        </w:rPr>
        <w:t xml:space="preserve"> </w:t>
      </w:r>
      <w:r>
        <w:t>valla</w:t>
      </w:r>
      <w:r>
        <w:rPr>
          <w:spacing w:val="-3"/>
        </w:rPr>
        <w:t xml:space="preserve"> </w:t>
      </w:r>
      <w:r>
        <w:t>teedel</w:t>
      </w:r>
      <w:r>
        <w:rPr>
          <w:spacing w:val="-2"/>
        </w:rPr>
        <w:t xml:space="preserve"> </w:t>
      </w:r>
      <w:r>
        <w:t>kruuskatete</w:t>
      </w:r>
      <w:r>
        <w:rPr>
          <w:spacing w:val="-5"/>
        </w:rPr>
        <w:t xml:space="preserve"> </w:t>
      </w:r>
      <w:r>
        <w:t>uuendamine</w:t>
      </w:r>
      <w:r>
        <w:rPr>
          <w:spacing w:val="-4"/>
        </w:rPr>
        <w:t xml:space="preserve"> </w:t>
      </w:r>
      <w:r>
        <w:t>202</w:t>
      </w:r>
      <w:r w:rsidR="009655C6">
        <w:t>5</w:t>
      </w:r>
      <w:r>
        <w:t>“</w:t>
      </w:r>
    </w:p>
    <w:p w14:paraId="25599792" w14:textId="77777777" w:rsidR="00E85BA9" w:rsidRDefault="00E85BA9">
      <w:pPr>
        <w:pStyle w:val="Kehatekst"/>
        <w:rPr>
          <w:b/>
        </w:rPr>
      </w:pPr>
    </w:p>
    <w:p w14:paraId="79187CD9" w14:textId="170261CB" w:rsidR="00E85BA9" w:rsidRDefault="00831853" w:rsidP="00193165">
      <w:pPr>
        <w:pStyle w:val="Kehatekst"/>
        <w:numPr>
          <w:ilvl w:val="0"/>
          <w:numId w:val="2"/>
        </w:numPr>
        <w:ind w:right="141"/>
        <w:jc w:val="both"/>
      </w:pPr>
      <w:r>
        <w:t>Hankija eesmärgiks on taastada kruusateede tasemenõuetele vastavus täitematerjali juurde</w:t>
      </w:r>
      <w:r>
        <w:rPr>
          <w:spacing w:val="1"/>
        </w:rPr>
        <w:t xml:space="preserve"> </w:t>
      </w:r>
      <w:r>
        <w:t>veoga kohtades, kus teekatte olukord ei vasta nõuetele ning ei võimalda teostada kvaliteetselt</w:t>
      </w:r>
      <w:r>
        <w:rPr>
          <w:spacing w:val="1"/>
        </w:rPr>
        <w:t xml:space="preserve"> </w:t>
      </w:r>
      <w:r>
        <w:t>profileerimistöid</w:t>
      </w:r>
      <w:r>
        <w:rPr>
          <w:spacing w:val="-1"/>
        </w:rPr>
        <w:t xml:space="preserve"> </w:t>
      </w:r>
      <w:r>
        <w:t>hooldetööde</w:t>
      </w:r>
      <w:r>
        <w:rPr>
          <w:spacing w:val="-1"/>
        </w:rPr>
        <w:t xml:space="preserve"> </w:t>
      </w:r>
      <w:r>
        <w:t>käigus.</w:t>
      </w:r>
    </w:p>
    <w:p w14:paraId="60C37980" w14:textId="77777777" w:rsidR="00C225E9" w:rsidRDefault="00C225E9" w:rsidP="00C225E9">
      <w:pPr>
        <w:pStyle w:val="Kehatekst"/>
        <w:ind w:left="476" w:right="141"/>
        <w:jc w:val="both"/>
      </w:pPr>
    </w:p>
    <w:p w14:paraId="0BA3A471" w14:textId="5F95E09E" w:rsidR="00C225E9" w:rsidRDefault="00C225E9" w:rsidP="00C225E9">
      <w:pPr>
        <w:pStyle w:val="Kehatekst"/>
        <w:ind w:left="476" w:right="141"/>
        <w:jc w:val="both"/>
      </w:pPr>
      <w:r>
        <w:t>Kaart:</w:t>
      </w:r>
      <w:r w:rsidR="00B51050" w:rsidRPr="00B51050">
        <w:t xml:space="preserve"> </w:t>
      </w:r>
      <w:hyperlink r:id="rId5" w:history="1">
        <w:r w:rsidR="00353959" w:rsidRPr="00313E7B">
          <w:rPr>
            <w:rStyle w:val="Hperlink"/>
          </w:rPr>
          <w:t>https://xgis.maaamet.ee/xgis2/page/link/dkguu1uH</w:t>
        </w:r>
      </w:hyperlink>
      <w:r w:rsidR="00353959">
        <w:t xml:space="preserve"> </w:t>
      </w:r>
    </w:p>
    <w:p w14:paraId="3B7A959B" w14:textId="77777777" w:rsidR="00E85BA9" w:rsidRDefault="00E85BA9">
      <w:pPr>
        <w:pStyle w:val="Kehatekst"/>
      </w:pPr>
    </w:p>
    <w:p w14:paraId="68CA300D" w14:textId="73257FC6" w:rsidR="00E85BA9" w:rsidRDefault="00831853" w:rsidP="00193165">
      <w:pPr>
        <w:pStyle w:val="Kehatekst"/>
        <w:numPr>
          <w:ilvl w:val="0"/>
          <w:numId w:val="2"/>
        </w:numPr>
        <w:ind w:right="136"/>
        <w:jc w:val="both"/>
      </w:pPr>
      <w:r>
        <w:t>Hankija</w:t>
      </w:r>
      <w:r>
        <w:rPr>
          <w:spacing w:val="-8"/>
        </w:rPr>
        <w:t xml:space="preserve"> </w:t>
      </w:r>
      <w:r>
        <w:t>poolt</w:t>
      </w:r>
      <w:r>
        <w:rPr>
          <w:spacing w:val="-6"/>
        </w:rPr>
        <w:t xml:space="preserve"> </w:t>
      </w:r>
      <w:r>
        <w:t>püstitatud</w:t>
      </w:r>
      <w:r>
        <w:rPr>
          <w:spacing w:val="-3"/>
        </w:rPr>
        <w:t xml:space="preserve"> </w:t>
      </w:r>
      <w:r>
        <w:t>eesmärgi</w:t>
      </w:r>
      <w:r>
        <w:rPr>
          <w:spacing w:val="-7"/>
        </w:rPr>
        <w:t xml:space="preserve"> </w:t>
      </w:r>
      <w:r>
        <w:t>saavutamiseks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pakkujal</w:t>
      </w:r>
      <w:r>
        <w:rPr>
          <w:spacing w:val="-6"/>
        </w:rPr>
        <w:t xml:space="preserve"> </w:t>
      </w:r>
      <w:r>
        <w:t>kohustus</w:t>
      </w:r>
      <w:r>
        <w:rPr>
          <w:spacing w:val="-7"/>
        </w:rPr>
        <w:t xml:space="preserve"> </w:t>
      </w:r>
      <w:r>
        <w:t>pakkumuse</w:t>
      </w:r>
      <w:r>
        <w:rPr>
          <w:spacing w:val="-7"/>
        </w:rPr>
        <w:t xml:space="preserve"> </w:t>
      </w:r>
      <w:r>
        <w:t>koostamise</w:t>
      </w:r>
      <w:r>
        <w:rPr>
          <w:spacing w:val="-58"/>
        </w:rPr>
        <w:t xml:space="preserve"> </w:t>
      </w:r>
      <w:r>
        <w:t>käigus kajastada pakkumuse maksumuses kõik pakkuja kulutused, mis on vajalikud eesmärgi</w:t>
      </w:r>
      <w:r>
        <w:rPr>
          <w:spacing w:val="1"/>
        </w:rPr>
        <w:t xml:space="preserve"> </w:t>
      </w:r>
      <w:r>
        <w:t>saavutamiseks sealhulgas materjali maksumus, materjali transpordi maksumus ja materjali</w:t>
      </w:r>
      <w:r>
        <w:rPr>
          <w:spacing w:val="1"/>
        </w:rPr>
        <w:t xml:space="preserve"> </w:t>
      </w:r>
      <w:r>
        <w:t>paigaldamise</w:t>
      </w:r>
      <w:r>
        <w:rPr>
          <w:spacing w:val="1"/>
        </w:rPr>
        <w:t xml:space="preserve"> </w:t>
      </w:r>
      <w:r>
        <w:t>maksumus</w:t>
      </w:r>
      <w:r>
        <w:rPr>
          <w:spacing w:val="1"/>
        </w:rPr>
        <w:t xml:space="preserve"> </w:t>
      </w:r>
      <w:r>
        <w:t>ning</w:t>
      </w:r>
      <w:r>
        <w:rPr>
          <w:spacing w:val="1"/>
        </w:rPr>
        <w:t xml:space="preserve"> </w:t>
      </w:r>
      <w:r>
        <w:t>muid</w:t>
      </w:r>
      <w:r>
        <w:rPr>
          <w:spacing w:val="1"/>
        </w:rPr>
        <w:t xml:space="preserve"> </w:t>
      </w:r>
      <w:r>
        <w:t>tegevusi,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seotud</w:t>
      </w:r>
      <w:r>
        <w:rPr>
          <w:spacing w:val="1"/>
        </w:rPr>
        <w:t xml:space="preserve"> </w:t>
      </w:r>
      <w:r>
        <w:t>kvaliteetse</w:t>
      </w:r>
      <w:r>
        <w:rPr>
          <w:spacing w:val="1"/>
        </w:rPr>
        <w:t xml:space="preserve"> </w:t>
      </w:r>
      <w:r>
        <w:t>tulemuse</w:t>
      </w:r>
      <w:r>
        <w:rPr>
          <w:spacing w:val="1"/>
        </w:rPr>
        <w:t xml:space="preserve"> </w:t>
      </w:r>
      <w:r>
        <w:t>saavutamiseks.</w:t>
      </w:r>
      <w:r>
        <w:rPr>
          <w:spacing w:val="-7"/>
        </w:rPr>
        <w:t xml:space="preserve"> </w:t>
      </w:r>
      <w:r>
        <w:t>Peale</w:t>
      </w:r>
      <w:r>
        <w:rPr>
          <w:spacing w:val="-7"/>
        </w:rPr>
        <w:t xml:space="preserve"> </w:t>
      </w:r>
      <w:r>
        <w:t>tööde</w:t>
      </w:r>
      <w:r>
        <w:rPr>
          <w:spacing w:val="-8"/>
        </w:rPr>
        <w:t xml:space="preserve"> </w:t>
      </w:r>
      <w:r>
        <w:t>teostamist</w:t>
      </w:r>
      <w:r>
        <w:rPr>
          <w:spacing w:val="-6"/>
        </w:rPr>
        <w:t xml:space="preserve"> </w:t>
      </w:r>
      <w:r>
        <w:t>ei</w:t>
      </w:r>
      <w:r>
        <w:rPr>
          <w:spacing w:val="-6"/>
        </w:rPr>
        <w:t xml:space="preserve"> </w:t>
      </w:r>
      <w:r>
        <w:t>tohi</w:t>
      </w:r>
      <w:r>
        <w:rPr>
          <w:spacing w:val="-7"/>
        </w:rPr>
        <w:t xml:space="preserve"> </w:t>
      </w:r>
      <w:r>
        <w:t>teel</w:t>
      </w:r>
      <w:r>
        <w:rPr>
          <w:spacing w:val="-6"/>
        </w:rPr>
        <w:t xml:space="preserve"> </w:t>
      </w:r>
      <w:r>
        <w:t>esineda</w:t>
      </w:r>
      <w:r>
        <w:rPr>
          <w:spacing w:val="-8"/>
        </w:rPr>
        <w:t xml:space="preserve"> </w:t>
      </w:r>
      <w:proofErr w:type="spellStart"/>
      <w:r>
        <w:t>pikiroopaid</w:t>
      </w:r>
      <w:proofErr w:type="spellEnd"/>
      <w:r>
        <w:rPr>
          <w:spacing w:val="-6"/>
        </w:rPr>
        <w:t xml:space="preserve"> </w:t>
      </w:r>
      <w:r>
        <w:t>ega</w:t>
      </w:r>
      <w:r>
        <w:rPr>
          <w:spacing w:val="-5"/>
        </w:rPr>
        <w:t xml:space="preserve"> </w:t>
      </w:r>
      <w:r>
        <w:t>muid</w:t>
      </w:r>
      <w:r>
        <w:rPr>
          <w:spacing w:val="-7"/>
        </w:rPr>
        <w:t xml:space="preserve"> </w:t>
      </w:r>
      <w:r>
        <w:t>kõrvalekaldeid</w:t>
      </w:r>
      <w:r w:rsidR="00FF6983">
        <w:t xml:space="preserve"> </w:t>
      </w:r>
      <w:r>
        <w:rPr>
          <w:spacing w:val="-57"/>
        </w:rPr>
        <w:t xml:space="preserve"> </w:t>
      </w:r>
      <w:r>
        <w:t>tasemenõuetest.</w:t>
      </w:r>
    </w:p>
    <w:p w14:paraId="2FA24D46" w14:textId="77777777" w:rsidR="00E85BA9" w:rsidRDefault="00E85BA9">
      <w:pPr>
        <w:pStyle w:val="Kehatekst"/>
        <w:spacing w:before="1"/>
      </w:pPr>
    </w:p>
    <w:p w14:paraId="007B3526" w14:textId="18B3342D" w:rsidR="00E85BA9" w:rsidRDefault="00831853" w:rsidP="008E5A16">
      <w:pPr>
        <w:pStyle w:val="Kehatekst"/>
        <w:numPr>
          <w:ilvl w:val="0"/>
          <w:numId w:val="2"/>
        </w:numPr>
        <w:ind w:right="118"/>
        <w:jc w:val="both"/>
      </w:pPr>
      <w:r>
        <w:t>Tööd</w:t>
      </w:r>
      <w:r>
        <w:rPr>
          <w:spacing w:val="1"/>
        </w:rPr>
        <w:t xml:space="preserve"> </w:t>
      </w:r>
      <w:r>
        <w:t>peavad</w:t>
      </w:r>
      <w:r>
        <w:rPr>
          <w:spacing w:val="1"/>
        </w:rPr>
        <w:t xml:space="preserve"> </w:t>
      </w:r>
      <w:r>
        <w:t>olema</w:t>
      </w:r>
      <w:r>
        <w:rPr>
          <w:spacing w:val="1"/>
        </w:rPr>
        <w:t xml:space="preserve"> </w:t>
      </w:r>
      <w:r>
        <w:t>läbi</w:t>
      </w:r>
      <w:r>
        <w:rPr>
          <w:spacing w:val="1"/>
        </w:rPr>
        <w:t xml:space="preserve"> </w:t>
      </w:r>
      <w:r>
        <w:t>viidud</w:t>
      </w:r>
      <w:r>
        <w:rPr>
          <w:spacing w:val="1"/>
        </w:rPr>
        <w:t xml:space="preserve"> </w:t>
      </w:r>
      <w:r>
        <w:t>vastavalt</w:t>
      </w:r>
      <w:r>
        <w:rPr>
          <w:spacing w:val="1"/>
        </w:rPr>
        <w:t xml:space="preserve"> </w:t>
      </w:r>
      <w:r>
        <w:t>ehitusseadustiku</w:t>
      </w:r>
      <w:r>
        <w:rPr>
          <w:spacing w:val="1"/>
        </w:rPr>
        <w:t xml:space="preserve"> </w:t>
      </w:r>
      <w:r>
        <w:t>alusel</w:t>
      </w:r>
      <w:r>
        <w:rPr>
          <w:spacing w:val="1"/>
        </w:rPr>
        <w:t xml:space="preserve"> </w:t>
      </w:r>
      <w:r>
        <w:t>kehtestatud</w:t>
      </w:r>
      <w:r>
        <w:rPr>
          <w:spacing w:val="1"/>
        </w:rPr>
        <w:t xml:space="preserve"> </w:t>
      </w:r>
      <w:r>
        <w:t>normdokumentidest,</w:t>
      </w:r>
      <w:r>
        <w:rPr>
          <w:spacing w:val="-1"/>
        </w:rPr>
        <w:t xml:space="preserve"> </w:t>
      </w:r>
      <w:r>
        <w:t>Transpordiameti juhistest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tehnilise</w:t>
      </w:r>
      <w:r>
        <w:rPr>
          <w:spacing w:val="-1"/>
        </w:rPr>
        <w:t xml:space="preserve"> </w:t>
      </w:r>
      <w:r>
        <w:t>kirjelduse</w:t>
      </w:r>
      <w:r>
        <w:rPr>
          <w:spacing w:val="-1"/>
        </w:rPr>
        <w:t xml:space="preserve"> </w:t>
      </w:r>
      <w:r>
        <w:t>nõuetest lähtuvalt.</w:t>
      </w:r>
    </w:p>
    <w:p w14:paraId="0A3AF6D6" w14:textId="77777777" w:rsidR="00960F64" w:rsidRDefault="00960F64" w:rsidP="00193165">
      <w:pPr>
        <w:pStyle w:val="Kehatekst"/>
        <w:ind w:left="476" w:right="118"/>
        <w:jc w:val="both"/>
      </w:pPr>
    </w:p>
    <w:p w14:paraId="77A9C7B0" w14:textId="648E8610" w:rsidR="00960F64" w:rsidRPr="008E5A16" w:rsidRDefault="00960F64" w:rsidP="008E5A16">
      <w:pPr>
        <w:pStyle w:val="Loendilik"/>
        <w:numPr>
          <w:ilvl w:val="0"/>
          <w:numId w:val="2"/>
        </w:numPr>
        <w:tabs>
          <w:tab w:val="left" w:pos="709"/>
        </w:tabs>
        <w:suppressAutoHyphens/>
        <w:autoSpaceDE/>
        <w:autoSpaceDN/>
        <w:jc w:val="both"/>
        <w:rPr>
          <w:color w:val="000000"/>
          <w:sz w:val="24"/>
          <w:szCs w:val="24"/>
        </w:rPr>
      </w:pPr>
      <w:r w:rsidRPr="008E5A16">
        <w:rPr>
          <w:sz w:val="24"/>
          <w:szCs w:val="24"/>
        </w:rPr>
        <w:t>Hankijal on õigus teostada järelevalvet materjali, materjali koguste ja veomasinate liikumise üle. Hankija tagab ehitusaegse omanikujärelevalve.</w:t>
      </w:r>
    </w:p>
    <w:p w14:paraId="475EAAD7" w14:textId="77777777" w:rsidR="00960F64" w:rsidRPr="00960F64" w:rsidRDefault="00960F64" w:rsidP="00960F64">
      <w:pPr>
        <w:tabs>
          <w:tab w:val="left" w:pos="709"/>
        </w:tabs>
        <w:suppressAutoHyphens/>
        <w:autoSpaceDE/>
        <w:autoSpaceDN/>
        <w:jc w:val="both"/>
        <w:rPr>
          <w:color w:val="000000"/>
          <w:sz w:val="24"/>
          <w:szCs w:val="24"/>
        </w:rPr>
      </w:pPr>
    </w:p>
    <w:p w14:paraId="15CCD658" w14:textId="710BA450" w:rsidR="00960F64" w:rsidRPr="008E5A16" w:rsidRDefault="00960F64" w:rsidP="008E5A16">
      <w:pPr>
        <w:pStyle w:val="Loendilik"/>
        <w:numPr>
          <w:ilvl w:val="0"/>
          <w:numId w:val="2"/>
        </w:numPr>
        <w:tabs>
          <w:tab w:val="left" w:pos="709"/>
        </w:tabs>
        <w:suppressAutoHyphens/>
        <w:autoSpaceDE/>
        <w:autoSpaceDN/>
        <w:jc w:val="both"/>
        <w:rPr>
          <w:color w:val="000000"/>
          <w:sz w:val="24"/>
          <w:szCs w:val="24"/>
        </w:rPr>
      </w:pPr>
      <w:r w:rsidRPr="008E5A16">
        <w:rPr>
          <w:sz w:val="24"/>
          <w:szCs w:val="24"/>
        </w:rPr>
        <w:t>Remondilõikude täpsed aadressid ja kokku viimise ulatus täpsustatakse enne tööde algust ning märgitakse maha ja fikseeritakse koos Hankija esindajaga.</w:t>
      </w:r>
    </w:p>
    <w:p w14:paraId="11B2A78F" w14:textId="77777777" w:rsidR="00E85BA9" w:rsidRDefault="00E85BA9">
      <w:pPr>
        <w:pStyle w:val="Kehatekst"/>
      </w:pPr>
    </w:p>
    <w:p w14:paraId="6A41570C" w14:textId="1C7D5B78" w:rsidR="00E85BA9" w:rsidRDefault="00831853" w:rsidP="000B251A">
      <w:pPr>
        <w:pStyle w:val="Kehatekst"/>
        <w:numPr>
          <w:ilvl w:val="0"/>
          <w:numId w:val="2"/>
        </w:numPr>
        <w:ind w:right="114"/>
        <w:jc w:val="both"/>
      </w:pPr>
      <w:r>
        <w:t>Pakkuja</w:t>
      </w:r>
      <w:r>
        <w:rPr>
          <w:spacing w:val="1"/>
        </w:rPr>
        <w:t xml:space="preserve"> </w:t>
      </w:r>
      <w:r>
        <w:t>peab</w:t>
      </w:r>
      <w:r>
        <w:rPr>
          <w:spacing w:val="1"/>
        </w:rPr>
        <w:t xml:space="preserve"> </w:t>
      </w:r>
      <w:r>
        <w:t>esitama</w:t>
      </w:r>
      <w:r>
        <w:rPr>
          <w:spacing w:val="1"/>
        </w:rPr>
        <w:t xml:space="preserve"> </w:t>
      </w:r>
      <w:r>
        <w:t>hiljemalt</w:t>
      </w:r>
      <w:r>
        <w:rPr>
          <w:spacing w:val="1"/>
        </w:rPr>
        <w:t xml:space="preserve"> </w:t>
      </w:r>
      <w:r>
        <w:t>viis</w:t>
      </w:r>
      <w:r>
        <w:rPr>
          <w:spacing w:val="1"/>
        </w:rPr>
        <w:t xml:space="preserve"> </w:t>
      </w:r>
      <w:r>
        <w:t>tööpäeva</w:t>
      </w:r>
      <w:r>
        <w:rPr>
          <w:spacing w:val="1"/>
        </w:rPr>
        <w:t xml:space="preserve"> </w:t>
      </w:r>
      <w:r>
        <w:t>enne</w:t>
      </w:r>
      <w:r>
        <w:rPr>
          <w:spacing w:val="1"/>
        </w:rPr>
        <w:t xml:space="preserve"> </w:t>
      </w:r>
      <w:r>
        <w:t>vastava</w:t>
      </w:r>
      <w:r>
        <w:rPr>
          <w:spacing w:val="1"/>
        </w:rPr>
        <w:t xml:space="preserve"> </w:t>
      </w:r>
      <w:r>
        <w:t>materjali,</w:t>
      </w:r>
      <w:r>
        <w:rPr>
          <w:spacing w:val="1"/>
        </w:rPr>
        <w:t xml:space="preserve"> </w:t>
      </w:r>
      <w:r>
        <w:t>toote</w:t>
      </w:r>
      <w:r>
        <w:rPr>
          <w:spacing w:val="1"/>
        </w:rPr>
        <w:t xml:space="preserve"> </w:t>
      </w:r>
      <w:r>
        <w:t>või</w:t>
      </w:r>
      <w:r>
        <w:rPr>
          <w:spacing w:val="1"/>
        </w:rPr>
        <w:t xml:space="preserve"> </w:t>
      </w:r>
      <w:r>
        <w:t>detaili</w:t>
      </w:r>
      <w:r>
        <w:rPr>
          <w:spacing w:val="1"/>
        </w:rPr>
        <w:t xml:space="preserve"> </w:t>
      </w:r>
      <w:r>
        <w:t>paigaldamist</w:t>
      </w:r>
      <w:r>
        <w:rPr>
          <w:spacing w:val="1"/>
        </w:rPr>
        <w:t xml:space="preserve"> </w:t>
      </w:r>
      <w:r>
        <w:t>toimivusdeklaratsiooni</w:t>
      </w:r>
      <w:r>
        <w:rPr>
          <w:spacing w:val="1"/>
        </w:rPr>
        <w:t xml:space="preserve"> </w:t>
      </w:r>
      <w:r>
        <w:t>omanikujärelevalvele</w:t>
      </w:r>
      <w:r>
        <w:rPr>
          <w:spacing w:val="1"/>
        </w:rPr>
        <w:t xml:space="preserve"> </w:t>
      </w:r>
      <w:r>
        <w:t>kontrollimiseks.</w:t>
      </w:r>
      <w:r>
        <w:rPr>
          <w:spacing w:val="1"/>
        </w:rPr>
        <w:t xml:space="preserve"> </w:t>
      </w:r>
      <w:r>
        <w:t>Kasutatavad</w:t>
      </w:r>
      <w:r>
        <w:rPr>
          <w:spacing w:val="1"/>
        </w:rPr>
        <w:t xml:space="preserve"> </w:t>
      </w:r>
      <w:r>
        <w:t>materjalid</w:t>
      </w:r>
      <w:r>
        <w:rPr>
          <w:spacing w:val="4"/>
        </w:rPr>
        <w:t xml:space="preserve"> </w:t>
      </w:r>
      <w:r>
        <w:t>ja</w:t>
      </w:r>
      <w:r>
        <w:rPr>
          <w:spacing w:val="4"/>
        </w:rPr>
        <w:t xml:space="preserve"> </w:t>
      </w:r>
      <w:r>
        <w:t>tooted</w:t>
      </w:r>
      <w:r>
        <w:rPr>
          <w:spacing w:val="5"/>
        </w:rPr>
        <w:t xml:space="preserve"> </w:t>
      </w:r>
      <w:r>
        <w:t>peavad</w:t>
      </w:r>
      <w:r>
        <w:rPr>
          <w:spacing w:val="4"/>
        </w:rPr>
        <w:t xml:space="preserve"> </w:t>
      </w:r>
      <w:r>
        <w:t>vastama</w:t>
      </w:r>
      <w:r>
        <w:rPr>
          <w:spacing w:val="7"/>
        </w:rPr>
        <w:t xml:space="preserve"> </w:t>
      </w:r>
      <w:r>
        <w:t>majandus-</w:t>
      </w:r>
      <w:r>
        <w:rPr>
          <w:spacing w:val="4"/>
        </w:rPr>
        <w:t xml:space="preserve"> </w:t>
      </w:r>
      <w:r>
        <w:t>ja</w:t>
      </w:r>
      <w:r>
        <w:rPr>
          <w:spacing w:val="4"/>
        </w:rPr>
        <w:t xml:space="preserve"> </w:t>
      </w:r>
      <w:r>
        <w:t>taristuministri</w:t>
      </w:r>
      <w:r>
        <w:rPr>
          <w:spacing w:val="5"/>
        </w:rPr>
        <w:t xml:space="preserve"> </w:t>
      </w:r>
      <w:r>
        <w:t>03.08.2015</w:t>
      </w:r>
      <w:r>
        <w:rPr>
          <w:spacing w:val="7"/>
        </w:rPr>
        <w:t xml:space="preserve"> </w:t>
      </w:r>
      <w:r>
        <w:t>määrusele</w:t>
      </w:r>
      <w:r>
        <w:rPr>
          <w:spacing w:val="5"/>
        </w:rPr>
        <w:t xml:space="preserve"> </w:t>
      </w:r>
      <w:r>
        <w:t>nr</w:t>
      </w:r>
      <w:r>
        <w:rPr>
          <w:spacing w:val="4"/>
        </w:rPr>
        <w:t xml:space="preserve"> </w:t>
      </w:r>
      <w:r>
        <w:t>101</w:t>
      </w:r>
      <w:r w:rsidR="000B251A">
        <w:t xml:space="preserve"> </w:t>
      </w:r>
      <w:r w:rsidRPr="000B251A">
        <w:rPr>
          <w:spacing w:val="-1"/>
        </w:rPr>
        <w:t>„Tee</w:t>
      </w:r>
      <w:r w:rsidRPr="000B251A">
        <w:rPr>
          <w:spacing w:val="-14"/>
        </w:rPr>
        <w:t xml:space="preserve"> </w:t>
      </w:r>
      <w:r w:rsidRPr="000B251A">
        <w:rPr>
          <w:spacing w:val="-1"/>
        </w:rPr>
        <w:t>ehitamise</w:t>
      </w:r>
      <w:r w:rsidRPr="000B251A">
        <w:rPr>
          <w:spacing w:val="-15"/>
        </w:rPr>
        <w:t xml:space="preserve"> </w:t>
      </w:r>
      <w:r w:rsidRPr="000B251A">
        <w:rPr>
          <w:spacing w:val="-1"/>
        </w:rPr>
        <w:t>kvaliteedi</w:t>
      </w:r>
      <w:r w:rsidRPr="000B251A">
        <w:rPr>
          <w:spacing w:val="-12"/>
        </w:rPr>
        <w:t xml:space="preserve"> </w:t>
      </w:r>
      <w:r>
        <w:t>nõuded“.</w:t>
      </w:r>
      <w:r w:rsidRPr="000B251A">
        <w:rPr>
          <w:spacing w:val="-12"/>
        </w:rPr>
        <w:t xml:space="preserve"> </w:t>
      </w:r>
      <w:r>
        <w:t>Juhul,</w:t>
      </w:r>
      <w:r w:rsidRPr="000B251A">
        <w:rPr>
          <w:spacing w:val="-15"/>
        </w:rPr>
        <w:t xml:space="preserve"> </w:t>
      </w:r>
      <w:r>
        <w:t>kui</w:t>
      </w:r>
      <w:r w:rsidRPr="000B251A">
        <w:rPr>
          <w:spacing w:val="-13"/>
        </w:rPr>
        <w:t xml:space="preserve"> </w:t>
      </w:r>
      <w:r>
        <w:t>toode</w:t>
      </w:r>
      <w:r w:rsidRPr="000B251A">
        <w:rPr>
          <w:spacing w:val="-16"/>
        </w:rPr>
        <w:t xml:space="preserve"> </w:t>
      </w:r>
      <w:r>
        <w:t>või</w:t>
      </w:r>
      <w:r w:rsidRPr="000B251A">
        <w:rPr>
          <w:spacing w:val="-11"/>
        </w:rPr>
        <w:t xml:space="preserve"> </w:t>
      </w:r>
      <w:r>
        <w:t>ehitusmaterjal,</w:t>
      </w:r>
      <w:r w:rsidRPr="000B251A">
        <w:rPr>
          <w:spacing w:val="-14"/>
        </w:rPr>
        <w:t xml:space="preserve"> </w:t>
      </w:r>
      <w:r>
        <w:t>mis</w:t>
      </w:r>
      <w:r w:rsidRPr="000B251A">
        <w:rPr>
          <w:spacing w:val="-11"/>
        </w:rPr>
        <w:t xml:space="preserve"> </w:t>
      </w:r>
      <w:r>
        <w:t>on</w:t>
      </w:r>
      <w:r w:rsidRPr="000B251A">
        <w:rPr>
          <w:spacing w:val="-14"/>
        </w:rPr>
        <w:t xml:space="preserve"> </w:t>
      </w:r>
      <w:r>
        <w:t>teele</w:t>
      </w:r>
      <w:r w:rsidRPr="000B251A">
        <w:rPr>
          <w:spacing w:val="-13"/>
        </w:rPr>
        <w:t xml:space="preserve"> </w:t>
      </w:r>
      <w:r>
        <w:t>paigaldatud</w:t>
      </w:r>
      <w:r w:rsidRPr="000B251A">
        <w:rPr>
          <w:spacing w:val="-57"/>
        </w:rPr>
        <w:t xml:space="preserve"> </w:t>
      </w:r>
      <w:r>
        <w:t>ei vasta käesolevale kirjeldusele või muule kvaliteedikriteeriumile tuleb paigaldatud materjal</w:t>
      </w:r>
      <w:r w:rsidRPr="000B251A">
        <w:rPr>
          <w:spacing w:val="1"/>
        </w:rPr>
        <w:t xml:space="preserve"> </w:t>
      </w:r>
      <w:r>
        <w:t>teelt</w:t>
      </w:r>
      <w:r w:rsidRPr="000B251A">
        <w:rPr>
          <w:spacing w:val="-1"/>
        </w:rPr>
        <w:t xml:space="preserve"> </w:t>
      </w:r>
      <w:r>
        <w:t>eemaldada</w:t>
      </w:r>
      <w:r w:rsidRPr="000B251A">
        <w:rPr>
          <w:spacing w:val="-1"/>
        </w:rPr>
        <w:t xml:space="preserve"> </w:t>
      </w:r>
      <w:r>
        <w:t>ning paigaldada</w:t>
      </w:r>
      <w:r w:rsidRPr="000B251A">
        <w:rPr>
          <w:spacing w:val="-2"/>
        </w:rPr>
        <w:t xml:space="preserve"> </w:t>
      </w:r>
      <w:r>
        <w:t>nõuetele</w:t>
      </w:r>
      <w:r w:rsidRPr="000B251A">
        <w:rPr>
          <w:spacing w:val="-1"/>
        </w:rPr>
        <w:t xml:space="preserve"> </w:t>
      </w:r>
      <w:r>
        <w:t>vastav</w:t>
      </w:r>
      <w:r w:rsidRPr="000B251A">
        <w:rPr>
          <w:spacing w:val="1"/>
        </w:rPr>
        <w:t xml:space="preserve"> </w:t>
      </w:r>
      <w:r>
        <w:t>materjal pakkuja</w:t>
      </w:r>
      <w:r w:rsidRPr="000B251A">
        <w:rPr>
          <w:spacing w:val="-1"/>
        </w:rPr>
        <w:t xml:space="preserve"> </w:t>
      </w:r>
      <w:r>
        <w:t>kulul.</w:t>
      </w:r>
    </w:p>
    <w:p w14:paraId="67B54A9A" w14:textId="77777777" w:rsidR="00E85BA9" w:rsidRDefault="00E85BA9">
      <w:pPr>
        <w:pStyle w:val="Kehatekst"/>
      </w:pPr>
    </w:p>
    <w:p w14:paraId="3179F9FB" w14:textId="77777777" w:rsidR="00C76974" w:rsidRDefault="00831853" w:rsidP="000B251A">
      <w:pPr>
        <w:pStyle w:val="Kehatekst"/>
        <w:numPr>
          <w:ilvl w:val="0"/>
          <w:numId w:val="2"/>
        </w:numPr>
        <w:ind w:right="114"/>
        <w:jc w:val="both"/>
      </w:pPr>
      <w:r>
        <w:t>Remonditaval teel tuleb teepe</w:t>
      </w:r>
      <w:r w:rsidR="001431BC">
        <w:t>enrad</w:t>
      </w:r>
      <w:r>
        <w:t xml:space="preserve"> maha lükata, kus on see võimalik ning seejärel tuleb kate</w:t>
      </w:r>
      <w:r>
        <w:rPr>
          <w:spacing w:val="1"/>
        </w:rPr>
        <w:t xml:space="preserve"> </w:t>
      </w:r>
      <w:r>
        <w:t>lahti</w:t>
      </w:r>
      <w:r>
        <w:rPr>
          <w:spacing w:val="-13"/>
        </w:rPr>
        <w:t xml:space="preserve"> </w:t>
      </w:r>
      <w:r>
        <w:t>lõigata</w:t>
      </w:r>
      <w:r>
        <w:rPr>
          <w:spacing w:val="-13"/>
        </w:rPr>
        <w:t xml:space="preserve"> </w:t>
      </w:r>
      <w:r>
        <w:t>löökaukude</w:t>
      </w:r>
      <w:r>
        <w:rPr>
          <w:spacing w:val="-12"/>
        </w:rPr>
        <w:t xml:space="preserve"> </w:t>
      </w:r>
      <w:r>
        <w:t>põhjani,</w:t>
      </w:r>
      <w:r>
        <w:rPr>
          <w:spacing w:val="-12"/>
        </w:rPr>
        <w:t xml:space="preserve"> </w:t>
      </w:r>
      <w:r>
        <w:t>lisada</w:t>
      </w:r>
      <w:r>
        <w:rPr>
          <w:spacing w:val="-14"/>
        </w:rPr>
        <w:t xml:space="preserve"> </w:t>
      </w:r>
      <w:r>
        <w:t>riigihankes</w:t>
      </w:r>
      <w:r>
        <w:rPr>
          <w:spacing w:val="-12"/>
        </w:rPr>
        <w:t xml:space="preserve"> </w:t>
      </w:r>
      <w:r>
        <w:t>esitatud</w:t>
      </w:r>
      <w:r>
        <w:rPr>
          <w:spacing w:val="-13"/>
        </w:rPr>
        <w:t xml:space="preserve"> </w:t>
      </w:r>
      <w:r>
        <w:t>paksuselt</w:t>
      </w:r>
      <w:r>
        <w:rPr>
          <w:spacing w:val="-12"/>
        </w:rPr>
        <w:t xml:space="preserve"> </w:t>
      </w:r>
      <w:r>
        <w:t>materjali,</w:t>
      </w:r>
      <w:r>
        <w:rPr>
          <w:spacing w:val="-13"/>
        </w:rPr>
        <w:t xml:space="preserve"> </w:t>
      </w:r>
      <w:r>
        <w:t>planeerida</w:t>
      </w:r>
      <w:r>
        <w:rPr>
          <w:spacing w:val="-13"/>
        </w:rPr>
        <w:t xml:space="preserve"> </w:t>
      </w:r>
      <w:r>
        <w:t>ning</w:t>
      </w:r>
      <w:r w:rsidR="00AF77BE">
        <w:t xml:space="preserve"> </w:t>
      </w:r>
      <w:r>
        <w:rPr>
          <w:spacing w:val="-58"/>
        </w:rPr>
        <w:t xml:space="preserve"> </w:t>
      </w:r>
      <w:r>
        <w:t>tihendada. Lisatava materjali paksus peale tihendamist peab vastama hankes nõutud materjali</w:t>
      </w:r>
      <w:r>
        <w:rPr>
          <w:spacing w:val="1"/>
        </w:rPr>
        <w:t xml:space="preserve"> </w:t>
      </w:r>
      <w:r>
        <w:t>paksusele.</w:t>
      </w:r>
      <w:r w:rsidR="001431BC">
        <w:t xml:space="preserve"> </w:t>
      </w:r>
      <w:r w:rsidR="001431BC" w:rsidRPr="001431BC">
        <w:t>Töö lõppedes ei tohi teepeenrad olla olemasolevast teekattest kõrgemad ning peab olema tagatud pinnavee äravool teemaalt. Tööde käigus tuleb vältida teeäärsete piirimärkide hävimist.</w:t>
      </w:r>
      <w:r w:rsidR="00C76974">
        <w:t xml:space="preserve"> </w:t>
      </w:r>
    </w:p>
    <w:p w14:paraId="2F77CDC1" w14:textId="77777777" w:rsidR="00C76974" w:rsidRDefault="00C76974" w:rsidP="00C76974">
      <w:pPr>
        <w:pStyle w:val="Loendilik"/>
      </w:pPr>
    </w:p>
    <w:p w14:paraId="30FBD302" w14:textId="6E544222" w:rsidR="00E85BA9" w:rsidRDefault="00C76974" w:rsidP="00C76974">
      <w:pPr>
        <w:pStyle w:val="Kehatekst"/>
        <w:ind w:left="476" w:right="114"/>
        <w:jc w:val="both"/>
      </w:pPr>
      <w:r w:rsidRPr="00C76974">
        <w:t>Kohtades, kus kohapealne teisaldamine pole võimalik, transporditakse kasvupinnas töövõtja äranägemisel talle sobivasse asukohta, kooskõlastades oma tegevuse kinnistu omanikuga.</w:t>
      </w:r>
    </w:p>
    <w:p w14:paraId="04724BCA" w14:textId="77777777" w:rsidR="008C0F7A" w:rsidRDefault="008C0F7A" w:rsidP="00C76974">
      <w:pPr>
        <w:pStyle w:val="Kehatekst"/>
        <w:ind w:left="476" w:right="114"/>
        <w:jc w:val="both"/>
      </w:pPr>
    </w:p>
    <w:p w14:paraId="2EC14414" w14:textId="77777777" w:rsidR="008C0F7A" w:rsidRDefault="008C0F7A" w:rsidP="00C76974">
      <w:pPr>
        <w:pStyle w:val="Kehatekst"/>
        <w:ind w:left="476" w:right="114"/>
        <w:jc w:val="both"/>
      </w:pPr>
    </w:p>
    <w:p w14:paraId="53157FF8" w14:textId="77777777" w:rsidR="008C0F7A" w:rsidRDefault="008C0F7A" w:rsidP="002A680C">
      <w:pPr>
        <w:pStyle w:val="Kehatekst"/>
        <w:ind w:right="114"/>
        <w:jc w:val="both"/>
      </w:pPr>
    </w:p>
    <w:p w14:paraId="456005C3" w14:textId="77777777" w:rsidR="008C0F7A" w:rsidRDefault="008C0F7A" w:rsidP="00C76974">
      <w:pPr>
        <w:pStyle w:val="Kehatekst"/>
        <w:ind w:left="476" w:right="114"/>
        <w:jc w:val="both"/>
      </w:pPr>
    </w:p>
    <w:p w14:paraId="4F9D96F8" w14:textId="77777777" w:rsidR="008C0F7A" w:rsidRDefault="008C0F7A" w:rsidP="00C76974">
      <w:pPr>
        <w:pStyle w:val="Kehatekst"/>
        <w:ind w:left="476" w:right="114"/>
        <w:jc w:val="both"/>
      </w:pPr>
    </w:p>
    <w:p w14:paraId="2CBC85B5" w14:textId="77777777" w:rsidR="008C0F7A" w:rsidRDefault="008C0F7A" w:rsidP="00C76974">
      <w:pPr>
        <w:pStyle w:val="Kehatekst"/>
        <w:ind w:left="476" w:right="114"/>
        <w:jc w:val="both"/>
      </w:pPr>
    </w:p>
    <w:p w14:paraId="6BEF3346" w14:textId="77777777" w:rsidR="008C0F7A" w:rsidRDefault="008C0F7A" w:rsidP="00C76974">
      <w:pPr>
        <w:pStyle w:val="Kehatekst"/>
        <w:ind w:left="476" w:right="114"/>
        <w:jc w:val="both"/>
      </w:pPr>
    </w:p>
    <w:p w14:paraId="52AED83D" w14:textId="77777777" w:rsidR="008C0F7A" w:rsidRDefault="008C0F7A" w:rsidP="00C76974">
      <w:pPr>
        <w:pStyle w:val="Kehatekst"/>
        <w:ind w:left="476" w:right="114"/>
        <w:jc w:val="both"/>
      </w:pPr>
    </w:p>
    <w:p w14:paraId="47DABE21" w14:textId="77777777" w:rsidR="00E85BA9" w:rsidRDefault="00E85BA9">
      <w:pPr>
        <w:pStyle w:val="Kehatekst"/>
      </w:pPr>
    </w:p>
    <w:p w14:paraId="2DBCDFFD" w14:textId="6BE59029" w:rsidR="00E85BA9" w:rsidRDefault="00831853" w:rsidP="000B251A">
      <w:pPr>
        <w:pStyle w:val="Kehatekst"/>
        <w:numPr>
          <w:ilvl w:val="0"/>
          <w:numId w:val="2"/>
        </w:numPr>
        <w:spacing w:before="1"/>
        <w:jc w:val="both"/>
      </w:pPr>
      <w:r>
        <w:lastRenderedPageBreak/>
        <w:t>Põhimaterjaliks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purustatud kruus</w:t>
      </w:r>
      <w:r>
        <w:rPr>
          <w:spacing w:val="-1"/>
        </w:rPr>
        <w:t xml:space="preserve"> </w:t>
      </w:r>
      <w:r>
        <w:t>(positsioon nr</w:t>
      </w:r>
      <w:r>
        <w:rPr>
          <w:spacing w:val="-2"/>
        </w:rPr>
        <w:t xml:space="preserve"> </w:t>
      </w:r>
      <w:r>
        <w:t>6)</w:t>
      </w:r>
    </w:p>
    <w:p w14:paraId="41E9CB3F" w14:textId="77777777" w:rsidR="00E85BA9" w:rsidRDefault="00831853">
      <w:pPr>
        <w:pStyle w:val="Kehatekst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970F61E" wp14:editId="4D9E95B2">
            <wp:simplePos x="0" y="0"/>
            <wp:positionH relativeFrom="page">
              <wp:posOffset>1024945</wp:posOffset>
            </wp:positionH>
            <wp:positionV relativeFrom="paragraph">
              <wp:posOffset>118944</wp:posOffset>
            </wp:positionV>
            <wp:extent cx="5629494" cy="1257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49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6FDAA" w14:textId="77777777" w:rsidR="00E85BA9" w:rsidRDefault="00E85BA9">
      <w:pPr>
        <w:pStyle w:val="Kehatekst"/>
        <w:spacing w:before="9"/>
        <w:rPr>
          <w:sz w:val="28"/>
        </w:rPr>
      </w:pPr>
    </w:p>
    <w:p w14:paraId="72B32F1B" w14:textId="04A9571B" w:rsidR="008C0F7A" w:rsidRDefault="00831853" w:rsidP="008C0F7A">
      <w:pPr>
        <w:pStyle w:val="Kehatekst"/>
        <w:ind w:left="476" w:right="114"/>
        <w:jc w:val="both"/>
        <w:rPr>
          <w:color w:val="1F1F1F"/>
        </w:rPr>
      </w:pPr>
      <w:r>
        <w:t>Kandevõime</w:t>
      </w:r>
      <w:r>
        <w:rPr>
          <w:spacing w:val="1"/>
        </w:rPr>
        <w:t xml:space="preserve"> </w:t>
      </w:r>
      <w:r>
        <w:t>parandamiseks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lubatud</w:t>
      </w:r>
      <w:r>
        <w:rPr>
          <w:spacing w:val="1"/>
        </w:rPr>
        <w:t xml:space="preserve"> </w:t>
      </w:r>
      <w:r>
        <w:t>muuta</w:t>
      </w:r>
      <w:r>
        <w:rPr>
          <w:spacing w:val="1"/>
        </w:rPr>
        <w:t xml:space="preserve"> </w:t>
      </w:r>
      <w:r>
        <w:t>segu</w:t>
      </w:r>
      <w:r>
        <w:rPr>
          <w:spacing w:val="1"/>
        </w:rPr>
        <w:t xml:space="preserve"> </w:t>
      </w:r>
      <w:r>
        <w:t>kooseisu</w:t>
      </w:r>
      <w:r>
        <w:rPr>
          <w:spacing w:val="1"/>
        </w:rPr>
        <w:t xml:space="preserve"> </w:t>
      </w:r>
      <w:r>
        <w:t>lisades</w:t>
      </w:r>
      <w:r>
        <w:rPr>
          <w:spacing w:val="1"/>
        </w:rPr>
        <w:t xml:space="preserve"> </w:t>
      </w:r>
      <w:r>
        <w:t>segule</w:t>
      </w:r>
      <w:r>
        <w:rPr>
          <w:spacing w:val="1"/>
        </w:rPr>
        <w:t xml:space="preserve"> </w:t>
      </w:r>
      <w:r>
        <w:t>jämetäitematerjalina purustatud kruusa fraktsioon 16/32 või 8/16, mis lisatakse valli lükatud</w:t>
      </w:r>
      <w:r>
        <w:rPr>
          <w:spacing w:val="1"/>
        </w:rPr>
        <w:t xml:space="preserve"> </w:t>
      </w:r>
      <w:r>
        <w:t>segule,</w:t>
      </w:r>
      <w:r>
        <w:rPr>
          <w:spacing w:val="-8"/>
        </w:rPr>
        <w:t xml:space="preserve"> </w:t>
      </w:r>
      <w:r>
        <w:t>segatakse</w:t>
      </w:r>
      <w:r>
        <w:rPr>
          <w:spacing w:val="-8"/>
        </w:rPr>
        <w:t xml:space="preserve"> </w:t>
      </w:r>
      <w:r>
        <w:t>läbi,</w:t>
      </w:r>
      <w:r>
        <w:rPr>
          <w:spacing w:val="-7"/>
        </w:rPr>
        <w:t xml:space="preserve"> </w:t>
      </w:r>
      <w:r>
        <w:t>profileeritase</w:t>
      </w:r>
      <w:r>
        <w:rPr>
          <w:spacing w:val="-7"/>
        </w:rPr>
        <w:t xml:space="preserve"> </w:t>
      </w:r>
      <w:r>
        <w:t>teele</w:t>
      </w:r>
      <w:r>
        <w:rPr>
          <w:spacing w:val="-8"/>
        </w:rPr>
        <w:t xml:space="preserve"> </w:t>
      </w:r>
      <w:r>
        <w:t>ning</w:t>
      </w:r>
      <w:r>
        <w:rPr>
          <w:spacing w:val="-7"/>
        </w:rPr>
        <w:t xml:space="preserve"> </w:t>
      </w:r>
      <w:r>
        <w:t>tihendatakse.</w:t>
      </w:r>
      <w:r>
        <w:rPr>
          <w:spacing w:val="-4"/>
        </w:rPr>
        <w:t xml:space="preserve"> </w:t>
      </w:r>
      <w:r>
        <w:rPr>
          <w:color w:val="1F1F1F"/>
        </w:rPr>
        <w:t>Pakkumuse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esitamise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käigus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tuleb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pakkujal tutvuda olukorraga remonditavatel lõikudel iseseisvalt. Hilisemaid pretensioone ei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arvestata.</w:t>
      </w:r>
    </w:p>
    <w:p w14:paraId="65877FC0" w14:textId="77777777" w:rsidR="0096009F" w:rsidRDefault="0096009F" w:rsidP="008C0F7A">
      <w:pPr>
        <w:pStyle w:val="Kehatekst"/>
        <w:ind w:left="476" w:right="114"/>
        <w:jc w:val="both"/>
        <w:rPr>
          <w:color w:val="1F1F1F"/>
        </w:rPr>
      </w:pPr>
    </w:p>
    <w:p w14:paraId="719D1B65" w14:textId="77777777" w:rsidR="0096009F" w:rsidRDefault="0096009F" w:rsidP="0096009F">
      <w:pPr>
        <w:pStyle w:val="Kehatekst"/>
        <w:numPr>
          <w:ilvl w:val="0"/>
          <w:numId w:val="2"/>
        </w:numPr>
        <w:spacing w:before="77"/>
        <w:ind w:right="117"/>
        <w:jc w:val="both"/>
      </w:pPr>
      <w:r>
        <w:t>Olenevalt olemasoleva tee põikkalletest säilitatakse remonditaval lõigul samaväärsed kalded.</w:t>
      </w:r>
      <w:r>
        <w:rPr>
          <w:spacing w:val="1"/>
        </w:rPr>
        <w:t xml:space="preserve"> </w:t>
      </w:r>
      <w:r>
        <w:t xml:space="preserve">Terve tee remontimisel tuleb põikkalle tagada 3%. Muu kalde andmiseks tuleb eelnevalt saada </w:t>
      </w:r>
      <w:r>
        <w:rPr>
          <w:spacing w:val="-57"/>
        </w:rPr>
        <w:t xml:space="preserve"> </w:t>
      </w:r>
      <w:r>
        <w:t>nõusolek</w:t>
      </w:r>
      <w:r>
        <w:rPr>
          <w:spacing w:val="-1"/>
        </w:rPr>
        <w:t xml:space="preserve"> </w:t>
      </w:r>
      <w:r>
        <w:t>hankijalt.</w:t>
      </w:r>
    </w:p>
    <w:p w14:paraId="3330E2C2" w14:textId="77777777" w:rsidR="0096009F" w:rsidRDefault="0096009F" w:rsidP="0096009F">
      <w:pPr>
        <w:pStyle w:val="Kehatekst"/>
        <w:spacing w:before="77"/>
        <w:ind w:left="476" w:right="117"/>
        <w:jc w:val="both"/>
      </w:pPr>
    </w:p>
    <w:p w14:paraId="75780A0F" w14:textId="77777777" w:rsidR="0096009F" w:rsidRDefault="0096009F" w:rsidP="0096009F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DE4D16">
        <w:rPr>
          <w:sz w:val="24"/>
          <w:szCs w:val="24"/>
        </w:rPr>
        <w:t>Pakkujal on vajalik tutvuda objektidega kohapeal. Pakkuja on kohustatud kontrollima, kas objekte läbivad maa-alused elektripaigaldised ja sideehitised.</w:t>
      </w:r>
    </w:p>
    <w:p w14:paraId="1926DCA2" w14:textId="77777777" w:rsidR="0096009F" w:rsidRPr="00DE4D16" w:rsidRDefault="0096009F" w:rsidP="0096009F">
      <w:pPr>
        <w:rPr>
          <w:sz w:val="24"/>
          <w:szCs w:val="24"/>
        </w:rPr>
      </w:pPr>
    </w:p>
    <w:p w14:paraId="02EAFE02" w14:textId="77777777" w:rsidR="0096009F" w:rsidRDefault="0096009F" w:rsidP="0096009F">
      <w:pPr>
        <w:pStyle w:val="Loendilik"/>
        <w:ind w:left="476" w:firstLine="0"/>
        <w:rPr>
          <w:sz w:val="24"/>
          <w:szCs w:val="24"/>
        </w:rPr>
      </w:pPr>
      <w:r w:rsidRPr="007E2CCF">
        <w:rPr>
          <w:sz w:val="24"/>
          <w:szCs w:val="24"/>
        </w:rPr>
        <w:t xml:space="preserve">Objektiga mittetutvumisest tulenevad riskid jäävad pakkuja kanda. Hankija ei aktsepteeri ühtegi pakkuja hilisemat pretensiooni või nõuet, mis tuleneb sellest, et pakkuja ei ole saanud hankijalt või objekti ülevaatusel </w:t>
      </w:r>
      <w:r>
        <w:rPr>
          <w:sz w:val="24"/>
          <w:szCs w:val="24"/>
        </w:rPr>
        <w:t>küsinud</w:t>
      </w:r>
      <w:r w:rsidRPr="007E2CCF">
        <w:rPr>
          <w:sz w:val="24"/>
          <w:szCs w:val="24"/>
        </w:rPr>
        <w:t xml:space="preserve"> temale pakkumuse koostamiseks vajalikku informatsiooni. </w:t>
      </w:r>
    </w:p>
    <w:p w14:paraId="3F44B6D4" w14:textId="77777777" w:rsidR="00D93B98" w:rsidRDefault="00D93B98" w:rsidP="0096009F">
      <w:pPr>
        <w:pStyle w:val="Loendilik"/>
        <w:ind w:left="476" w:firstLine="0"/>
        <w:rPr>
          <w:sz w:val="24"/>
          <w:szCs w:val="24"/>
        </w:rPr>
      </w:pPr>
    </w:p>
    <w:p w14:paraId="4CE77876" w14:textId="77777777" w:rsidR="001E7D01" w:rsidRDefault="00ED6C95" w:rsidP="001E7D0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ED6C95">
        <w:rPr>
          <w:sz w:val="24"/>
          <w:szCs w:val="24"/>
        </w:rPr>
        <w:t>Tellijal on õigus vastavalt omanikujärelevalve soovitustele nõuetele mittevastavaid töid mitte vastu võtta.</w:t>
      </w:r>
    </w:p>
    <w:p w14:paraId="79075FB9" w14:textId="77777777" w:rsidR="00730060" w:rsidRDefault="00730060" w:rsidP="00730060">
      <w:pPr>
        <w:pStyle w:val="Loendilik"/>
        <w:ind w:left="476" w:firstLine="0"/>
        <w:rPr>
          <w:sz w:val="24"/>
          <w:szCs w:val="24"/>
        </w:rPr>
      </w:pPr>
    </w:p>
    <w:p w14:paraId="27E61E48" w14:textId="3531A72F" w:rsidR="0096009F" w:rsidRPr="001E7D01" w:rsidRDefault="0096009F" w:rsidP="001E7D0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1E7D01">
        <w:rPr>
          <w:sz w:val="24"/>
          <w:szCs w:val="24"/>
        </w:rPr>
        <w:t xml:space="preserve">Huvitatud isikutel, kes soovivad osaleda hankeobjektiga tutvumisel, tuleb eelnevalt (kolm tööpäeva varem) teavitada hankija volitatud esindajat: Rein Anton, tel 511 5422, </w:t>
      </w:r>
      <w:hyperlink r:id="rId7" w:history="1">
        <w:r w:rsidRPr="001E7D01">
          <w:rPr>
            <w:rStyle w:val="Hperlink"/>
            <w:sz w:val="24"/>
            <w:szCs w:val="24"/>
          </w:rPr>
          <w:t>rein.anton@mulgivald.ee</w:t>
        </w:r>
      </w:hyperlink>
      <w:r w:rsidRPr="001E7D01">
        <w:rPr>
          <w:sz w:val="24"/>
          <w:szCs w:val="24"/>
        </w:rPr>
        <w:t xml:space="preserve"> </w:t>
      </w:r>
    </w:p>
    <w:p w14:paraId="4224724F" w14:textId="77777777" w:rsidR="0096009F" w:rsidRDefault="0096009F" w:rsidP="0096009F">
      <w:pPr>
        <w:pStyle w:val="Kehatekst"/>
      </w:pPr>
    </w:p>
    <w:p w14:paraId="0B421A34" w14:textId="77777777" w:rsidR="0096009F" w:rsidRDefault="0096009F" w:rsidP="0096009F">
      <w:pPr>
        <w:pStyle w:val="Kehatekst"/>
        <w:numPr>
          <w:ilvl w:val="0"/>
          <w:numId w:val="2"/>
        </w:numPr>
        <w:spacing w:line="276" w:lineRule="exact"/>
      </w:pPr>
      <w:r>
        <w:t>Lähtuda</w:t>
      </w:r>
      <w:r>
        <w:rPr>
          <w:spacing w:val="-4"/>
        </w:rPr>
        <w:t xml:space="preserve"> </w:t>
      </w:r>
      <w:r>
        <w:t>tuleb</w:t>
      </w:r>
      <w:r>
        <w:rPr>
          <w:spacing w:val="-3"/>
        </w:rPr>
        <w:t xml:space="preserve"> </w:t>
      </w:r>
      <w:r>
        <w:t>järgmistest</w:t>
      </w:r>
      <w:r>
        <w:rPr>
          <w:spacing w:val="-4"/>
        </w:rPr>
        <w:t xml:space="preserve"> </w:t>
      </w:r>
      <w:r>
        <w:t>õigusaktidest:</w:t>
      </w:r>
    </w:p>
    <w:p w14:paraId="01F4026E" w14:textId="77777777" w:rsidR="0096009F" w:rsidRDefault="0096009F" w:rsidP="0096009F">
      <w:pPr>
        <w:pStyle w:val="Loendilik"/>
        <w:numPr>
          <w:ilvl w:val="0"/>
          <w:numId w:val="1"/>
        </w:numPr>
        <w:tabs>
          <w:tab w:val="left" w:pos="836"/>
          <w:tab w:val="left" w:pos="837"/>
        </w:tabs>
        <w:spacing w:line="294" w:lineRule="exact"/>
        <w:ind w:hanging="361"/>
        <w:rPr>
          <w:sz w:val="24"/>
        </w:rPr>
      </w:pPr>
      <w:r>
        <w:rPr>
          <w:sz w:val="24"/>
        </w:rPr>
        <w:t>ehitusseadustik;</w:t>
      </w:r>
    </w:p>
    <w:p w14:paraId="090DD8A8" w14:textId="77777777" w:rsidR="0096009F" w:rsidRDefault="0096009F" w:rsidP="0096009F">
      <w:pPr>
        <w:pStyle w:val="Loendilik"/>
        <w:numPr>
          <w:ilvl w:val="0"/>
          <w:numId w:val="1"/>
        </w:numPr>
        <w:tabs>
          <w:tab w:val="left" w:pos="836"/>
          <w:tab w:val="left" w:pos="837"/>
          <w:tab w:val="left" w:pos="2079"/>
          <w:tab w:val="left" w:pos="2496"/>
          <w:tab w:val="left" w:pos="4090"/>
          <w:tab w:val="left" w:pos="5416"/>
          <w:tab w:val="left" w:pos="6349"/>
          <w:tab w:val="left" w:pos="6794"/>
          <w:tab w:val="left" w:pos="7278"/>
          <w:tab w:val="left" w:pos="8389"/>
        </w:tabs>
        <w:spacing w:before="1"/>
        <w:ind w:right="115"/>
        <w:rPr>
          <w:sz w:val="24"/>
        </w:rPr>
      </w:pPr>
      <w:r>
        <w:rPr>
          <w:sz w:val="24"/>
        </w:rPr>
        <w:t>majandus-</w:t>
      </w:r>
      <w:r>
        <w:rPr>
          <w:sz w:val="24"/>
        </w:rPr>
        <w:tab/>
        <w:t>ja</w:t>
      </w:r>
      <w:r>
        <w:rPr>
          <w:sz w:val="24"/>
        </w:rPr>
        <w:tab/>
        <w:t>taristuministri</w:t>
      </w:r>
      <w:r>
        <w:rPr>
          <w:sz w:val="24"/>
        </w:rPr>
        <w:tab/>
        <w:t>13.07.2018</w:t>
      </w:r>
      <w:r>
        <w:rPr>
          <w:sz w:val="24"/>
        </w:rPr>
        <w:tab/>
        <w:t>määrus</w:t>
      </w:r>
      <w:r>
        <w:rPr>
          <w:sz w:val="24"/>
        </w:rPr>
        <w:tab/>
        <w:t>nr</w:t>
      </w:r>
      <w:r>
        <w:rPr>
          <w:sz w:val="24"/>
        </w:rPr>
        <w:tab/>
        <w:t>43</w:t>
      </w:r>
      <w:r>
        <w:rPr>
          <w:sz w:val="24"/>
        </w:rPr>
        <w:tab/>
        <w:t>„Nõuded</w:t>
      </w:r>
      <w:r>
        <w:rPr>
          <w:sz w:val="24"/>
        </w:rPr>
        <w:tab/>
      </w:r>
      <w:r>
        <w:rPr>
          <w:spacing w:val="-1"/>
          <w:sz w:val="24"/>
        </w:rPr>
        <w:t>ajutisele</w:t>
      </w:r>
      <w:r>
        <w:rPr>
          <w:spacing w:val="-57"/>
          <w:sz w:val="24"/>
        </w:rPr>
        <w:t xml:space="preserve"> </w:t>
      </w:r>
      <w:r>
        <w:rPr>
          <w:sz w:val="24"/>
        </w:rPr>
        <w:t>liikluskorraldusele“;</w:t>
      </w:r>
    </w:p>
    <w:p w14:paraId="733D5C54" w14:textId="77777777" w:rsidR="0096009F" w:rsidRDefault="0096009F" w:rsidP="0096009F">
      <w:pPr>
        <w:pStyle w:val="Loendilik"/>
        <w:numPr>
          <w:ilvl w:val="0"/>
          <w:numId w:val="1"/>
        </w:numPr>
        <w:tabs>
          <w:tab w:val="left" w:pos="836"/>
          <w:tab w:val="left" w:pos="837"/>
        </w:tabs>
        <w:spacing w:line="292" w:lineRule="exact"/>
        <w:ind w:hanging="361"/>
        <w:rPr>
          <w:sz w:val="24"/>
        </w:rPr>
      </w:pPr>
      <w:r>
        <w:rPr>
          <w:sz w:val="24"/>
        </w:rPr>
        <w:t>ehitusseadustiku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planeerimisseaduse</w:t>
      </w:r>
      <w:r>
        <w:rPr>
          <w:spacing w:val="-3"/>
          <w:sz w:val="24"/>
        </w:rPr>
        <w:t xml:space="preserve"> </w:t>
      </w:r>
      <w:r>
        <w:rPr>
          <w:sz w:val="24"/>
        </w:rPr>
        <w:t>rakendamise</w:t>
      </w:r>
      <w:r>
        <w:rPr>
          <w:spacing w:val="-2"/>
          <w:sz w:val="24"/>
        </w:rPr>
        <w:t xml:space="preserve"> </w:t>
      </w:r>
      <w:r>
        <w:rPr>
          <w:sz w:val="24"/>
        </w:rPr>
        <w:t>seadus;</w:t>
      </w:r>
    </w:p>
    <w:p w14:paraId="140BF54D" w14:textId="77777777" w:rsidR="0096009F" w:rsidRDefault="0096009F" w:rsidP="0096009F">
      <w:pPr>
        <w:pStyle w:val="Loendilik"/>
        <w:numPr>
          <w:ilvl w:val="0"/>
          <w:numId w:val="1"/>
        </w:numPr>
        <w:tabs>
          <w:tab w:val="left" w:pos="836"/>
          <w:tab w:val="left" w:pos="837"/>
        </w:tabs>
        <w:ind w:right="117"/>
        <w:rPr>
          <w:sz w:val="24"/>
        </w:rPr>
      </w:pPr>
      <w:r>
        <w:rPr>
          <w:sz w:val="24"/>
        </w:rPr>
        <w:t>majandus-</w:t>
      </w:r>
      <w:r>
        <w:rPr>
          <w:spacing w:val="8"/>
          <w:sz w:val="24"/>
        </w:rPr>
        <w:t xml:space="preserve"> </w:t>
      </w:r>
      <w:r>
        <w:rPr>
          <w:sz w:val="24"/>
        </w:rPr>
        <w:t>ja</w:t>
      </w:r>
      <w:r>
        <w:rPr>
          <w:spacing w:val="8"/>
          <w:sz w:val="24"/>
        </w:rPr>
        <w:t xml:space="preserve"> </w:t>
      </w:r>
      <w:r>
        <w:rPr>
          <w:sz w:val="24"/>
        </w:rPr>
        <w:t>taristuministri</w:t>
      </w:r>
      <w:r>
        <w:rPr>
          <w:spacing w:val="9"/>
          <w:sz w:val="24"/>
        </w:rPr>
        <w:t xml:space="preserve"> </w:t>
      </w:r>
      <w:r>
        <w:rPr>
          <w:sz w:val="24"/>
        </w:rPr>
        <w:t>03.08.2015</w:t>
      </w:r>
      <w:r>
        <w:rPr>
          <w:spacing w:val="11"/>
          <w:sz w:val="24"/>
        </w:rPr>
        <w:t xml:space="preserve"> </w:t>
      </w:r>
      <w:r>
        <w:rPr>
          <w:sz w:val="24"/>
        </w:rPr>
        <w:t>määrus</w:t>
      </w:r>
      <w:r>
        <w:rPr>
          <w:spacing w:val="11"/>
          <w:sz w:val="24"/>
        </w:rPr>
        <w:t xml:space="preserve"> </w:t>
      </w:r>
      <w:r>
        <w:rPr>
          <w:sz w:val="24"/>
        </w:rPr>
        <w:t>nr</w:t>
      </w:r>
      <w:r>
        <w:rPr>
          <w:spacing w:val="8"/>
          <w:sz w:val="24"/>
        </w:rPr>
        <w:t xml:space="preserve"> </w:t>
      </w:r>
      <w:r>
        <w:rPr>
          <w:sz w:val="24"/>
        </w:rPr>
        <w:t>101</w:t>
      </w:r>
      <w:r>
        <w:rPr>
          <w:spacing w:val="9"/>
          <w:sz w:val="24"/>
        </w:rPr>
        <w:t xml:space="preserve"> </w:t>
      </w:r>
      <w:r>
        <w:rPr>
          <w:sz w:val="24"/>
        </w:rPr>
        <w:t>„Tee</w:t>
      </w:r>
      <w:r>
        <w:rPr>
          <w:spacing w:val="8"/>
          <w:sz w:val="24"/>
        </w:rPr>
        <w:t xml:space="preserve"> </w:t>
      </w:r>
      <w:r>
        <w:rPr>
          <w:sz w:val="24"/>
        </w:rPr>
        <w:t>ehitamise</w:t>
      </w:r>
      <w:r>
        <w:rPr>
          <w:spacing w:val="8"/>
          <w:sz w:val="24"/>
        </w:rPr>
        <w:t xml:space="preserve"> </w:t>
      </w:r>
      <w:r>
        <w:rPr>
          <w:sz w:val="24"/>
        </w:rPr>
        <w:t>kvaliteedi</w:t>
      </w:r>
      <w:r>
        <w:rPr>
          <w:spacing w:val="-57"/>
          <w:sz w:val="24"/>
        </w:rPr>
        <w:t xml:space="preserve"> </w:t>
      </w:r>
      <w:r>
        <w:rPr>
          <w:sz w:val="24"/>
        </w:rPr>
        <w:t>nõuded“.</w:t>
      </w:r>
    </w:p>
    <w:p w14:paraId="29CE39CE" w14:textId="77777777" w:rsidR="0096009F" w:rsidRDefault="0096009F" w:rsidP="0096009F">
      <w:pPr>
        <w:pStyle w:val="Kehatekst"/>
        <w:spacing w:before="11"/>
        <w:rPr>
          <w:sz w:val="23"/>
        </w:rPr>
      </w:pPr>
    </w:p>
    <w:p w14:paraId="5926E984" w14:textId="53C285A1" w:rsidR="008C0F7A" w:rsidRPr="008C0F7A" w:rsidRDefault="0096009F" w:rsidP="0096009F">
      <w:pPr>
        <w:pStyle w:val="Kehatekst"/>
        <w:ind w:left="476" w:right="114"/>
        <w:jc w:val="both"/>
        <w:sectPr w:rsidR="008C0F7A" w:rsidRPr="008C0F7A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t>Juhul,</w:t>
      </w:r>
      <w:r>
        <w:rPr>
          <w:spacing w:val="1"/>
        </w:rPr>
        <w:t xml:space="preserve"> </w:t>
      </w:r>
      <w:r>
        <w:t>kui</w:t>
      </w:r>
      <w:r>
        <w:rPr>
          <w:spacing w:val="1"/>
        </w:rPr>
        <w:t xml:space="preserve"> </w:t>
      </w:r>
      <w:r>
        <w:t>riiklikult</w:t>
      </w:r>
      <w:r>
        <w:rPr>
          <w:spacing w:val="1"/>
        </w:rPr>
        <w:t xml:space="preserve"> </w:t>
      </w:r>
      <w:r>
        <w:t>kehtestatakse</w:t>
      </w:r>
      <w:r>
        <w:rPr>
          <w:spacing w:val="1"/>
        </w:rPr>
        <w:t xml:space="preserve"> </w:t>
      </w:r>
      <w:r>
        <w:t>hankemenetluse</w:t>
      </w:r>
      <w:r>
        <w:rPr>
          <w:spacing w:val="1"/>
        </w:rPr>
        <w:t xml:space="preserve"> </w:t>
      </w:r>
      <w:r>
        <w:t>ajal</w:t>
      </w:r>
      <w:r>
        <w:rPr>
          <w:spacing w:val="1"/>
        </w:rPr>
        <w:t xml:space="preserve"> </w:t>
      </w:r>
      <w:r>
        <w:t>uued</w:t>
      </w:r>
      <w:r>
        <w:rPr>
          <w:spacing w:val="1"/>
        </w:rPr>
        <w:t xml:space="preserve"> </w:t>
      </w:r>
      <w:r>
        <w:t>juhendid</w:t>
      </w:r>
      <w:r>
        <w:rPr>
          <w:spacing w:val="1"/>
        </w:rPr>
        <w:t xml:space="preserve"> </w:t>
      </w:r>
      <w:r>
        <w:t>või</w:t>
      </w:r>
      <w:r>
        <w:rPr>
          <w:spacing w:val="1"/>
        </w:rPr>
        <w:t xml:space="preserve"> </w:t>
      </w:r>
      <w:r>
        <w:t>määrused</w:t>
      </w:r>
      <w:r>
        <w:rPr>
          <w:spacing w:val="1"/>
        </w:rPr>
        <w:t xml:space="preserve"> </w:t>
      </w:r>
      <w:r>
        <w:t>või</w:t>
      </w:r>
      <w:r>
        <w:rPr>
          <w:spacing w:val="1"/>
        </w:rPr>
        <w:t xml:space="preserve"> </w:t>
      </w:r>
      <w:r>
        <w:t>muudetakse käesolevas kirjelduses esitatud õigusakte, kehtivad tööde teostamisel käesolevas</w:t>
      </w:r>
      <w:r>
        <w:rPr>
          <w:spacing w:val="1"/>
        </w:rPr>
        <w:t xml:space="preserve"> </w:t>
      </w:r>
      <w:r>
        <w:t>tehnilises</w:t>
      </w:r>
      <w:r>
        <w:rPr>
          <w:spacing w:val="-2"/>
        </w:rPr>
        <w:t xml:space="preserve"> </w:t>
      </w:r>
      <w:r>
        <w:t>kirjelduses esitatud juhendid ja</w:t>
      </w:r>
      <w:r>
        <w:rPr>
          <w:spacing w:val="-1"/>
        </w:rPr>
        <w:t xml:space="preserve"> </w:t>
      </w:r>
      <w:r>
        <w:t>õigusakti</w:t>
      </w:r>
      <w:r w:rsidR="002A680C">
        <w:t>d.</w:t>
      </w:r>
    </w:p>
    <w:p w14:paraId="573AE506" w14:textId="7038D1D4" w:rsidR="00E85BA9" w:rsidRDefault="00E85BA9" w:rsidP="0096009F">
      <w:pPr>
        <w:pStyle w:val="Kehatekst"/>
        <w:ind w:right="115"/>
        <w:jc w:val="both"/>
      </w:pPr>
    </w:p>
    <w:sectPr w:rsidR="00E85BA9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151"/>
    <w:multiLevelType w:val="hybridMultilevel"/>
    <w:tmpl w:val="F9FE2B58"/>
    <w:lvl w:ilvl="0" w:tplc="2BD045D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7FE2682A">
      <w:numFmt w:val="bullet"/>
      <w:lvlText w:val="•"/>
      <w:lvlJc w:val="left"/>
      <w:pPr>
        <w:ind w:left="1686" w:hanging="360"/>
      </w:pPr>
      <w:rPr>
        <w:rFonts w:hint="default"/>
        <w:lang w:val="et-EE" w:eastAsia="en-US" w:bidi="ar-SA"/>
      </w:rPr>
    </w:lvl>
    <w:lvl w:ilvl="2" w:tplc="99C6DFD6">
      <w:numFmt w:val="bullet"/>
      <w:lvlText w:val="•"/>
      <w:lvlJc w:val="left"/>
      <w:pPr>
        <w:ind w:left="2533" w:hanging="360"/>
      </w:pPr>
      <w:rPr>
        <w:rFonts w:hint="default"/>
        <w:lang w:val="et-EE" w:eastAsia="en-US" w:bidi="ar-SA"/>
      </w:rPr>
    </w:lvl>
    <w:lvl w:ilvl="3" w:tplc="9E1CFF2E">
      <w:numFmt w:val="bullet"/>
      <w:lvlText w:val="•"/>
      <w:lvlJc w:val="left"/>
      <w:pPr>
        <w:ind w:left="3379" w:hanging="360"/>
      </w:pPr>
      <w:rPr>
        <w:rFonts w:hint="default"/>
        <w:lang w:val="et-EE" w:eastAsia="en-US" w:bidi="ar-SA"/>
      </w:rPr>
    </w:lvl>
    <w:lvl w:ilvl="4" w:tplc="1292D8CA">
      <w:numFmt w:val="bullet"/>
      <w:lvlText w:val="•"/>
      <w:lvlJc w:val="left"/>
      <w:pPr>
        <w:ind w:left="4226" w:hanging="360"/>
      </w:pPr>
      <w:rPr>
        <w:rFonts w:hint="default"/>
        <w:lang w:val="et-EE" w:eastAsia="en-US" w:bidi="ar-SA"/>
      </w:rPr>
    </w:lvl>
    <w:lvl w:ilvl="5" w:tplc="5FDE1D36">
      <w:numFmt w:val="bullet"/>
      <w:lvlText w:val="•"/>
      <w:lvlJc w:val="left"/>
      <w:pPr>
        <w:ind w:left="5073" w:hanging="360"/>
      </w:pPr>
      <w:rPr>
        <w:rFonts w:hint="default"/>
        <w:lang w:val="et-EE" w:eastAsia="en-US" w:bidi="ar-SA"/>
      </w:rPr>
    </w:lvl>
    <w:lvl w:ilvl="6" w:tplc="ED8CBE44">
      <w:numFmt w:val="bullet"/>
      <w:lvlText w:val="•"/>
      <w:lvlJc w:val="left"/>
      <w:pPr>
        <w:ind w:left="5919" w:hanging="360"/>
      </w:pPr>
      <w:rPr>
        <w:rFonts w:hint="default"/>
        <w:lang w:val="et-EE" w:eastAsia="en-US" w:bidi="ar-SA"/>
      </w:rPr>
    </w:lvl>
    <w:lvl w:ilvl="7" w:tplc="CDB40B8A">
      <w:numFmt w:val="bullet"/>
      <w:lvlText w:val="•"/>
      <w:lvlJc w:val="left"/>
      <w:pPr>
        <w:ind w:left="6766" w:hanging="360"/>
      </w:pPr>
      <w:rPr>
        <w:rFonts w:hint="default"/>
        <w:lang w:val="et-EE" w:eastAsia="en-US" w:bidi="ar-SA"/>
      </w:rPr>
    </w:lvl>
    <w:lvl w:ilvl="8" w:tplc="EC0AC7BC">
      <w:numFmt w:val="bullet"/>
      <w:lvlText w:val="•"/>
      <w:lvlJc w:val="left"/>
      <w:pPr>
        <w:ind w:left="7613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5C765D00"/>
    <w:multiLevelType w:val="hybridMultilevel"/>
    <w:tmpl w:val="127C6074"/>
    <w:lvl w:ilvl="0" w:tplc="2BB8912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6" w:hanging="360"/>
      </w:pPr>
    </w:lvl>
    <w:lvl w:ilvl="2" w:tplc="0425001B" w:tentative="1">
      <w:start w:val="1"/>
      <w:numFmt w:val="lowerRoman"/>
      <w:lvlText w:val="%3."/>
      <w:lvlJc w:val="right"/>
      <w:pPr>
        <w:ind w:left="1916" w:hanging="180"/>
      </w:pPr>
    </w:lvl>
    <w:lvl w:ilvl="3" w:tplc="0425000F" w:tentative="1">
      <w:start w:val="1"/>
      <w:numFmt w:val="decimal"/>
      <w:lvlText w:val="%4."/>
      <w:lvlJc w:val="left"/>
      <w:pPr>
        <w:ind w:left="2636" w:hanging="360"/>
      </w:pPr>
    </w:lvl>
    <w:lvl w:ilvl="4" w:tplc="04250019" w:tentative="1">
      <w:start w:val="1"/>
      <w:numFmt w:val="lowerLetter"/>
      <w:lvlText w:val="%5."/>
      <w:lvlJc w:val="left"/>
      <w:pPr>
        <w:ind w:left="3356" w:hanging="360"/>
      </w:pPr>
    </w:lvl>
    <w:lvl w:ilvl="5" w:tplc="0425001B" w:tentative="1">
      <w:start w:val="1"/>
      <w:numFmt w:val="lowerRoman"/>
      <w:lvlText w:val="%6."/>
      <w:lvlJc w:val="right"/>
      <w:pPr>
        <w:ind w:left="4076" w:hanging="180"/>
      </w:pPr>
    </w:lvl>
    <w:lvl w:ilvl="6" w:tplc="0425000F" w:tentative="1">
      <w:start w:val="1"/>
      <w:numFmt w:val="decimal"/>
      <w:lvlText w:val="%7."/>
      <w:lvlJc w:val="left"/>
      <w:pPr>
        <w:ind w:left="4796" w:hanging="360"/>
      </w:pPr>
    </w:lvl>
    <w:lvl w:ilvl="7" w:tplc="04250019" w:tentative="1">
      <w:start w:val="1"/>
      <w:numFmt w:val="lowerLetter"/>
      <w:lvlText w:val="%8."/>
      <w:lvlJc w:val="left"/>
      <w:pPr>
        <w:ind w:left="5516" w:hanging="360"/>
      </w:pPr>
    </w:lvl>
    <w:lvl w:ilvl="8" w:tplc="042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272394151">
    <w:abstractNumId w:val="0"/>
  </w:num>
  <w:num w:numId="2" w16cid:durableId="28628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A9"/>
    <w:rsid w:val="000B251A"/>
    <w:rsid w:val="0010468C"/>
    <w:rsid w:val="001431BC"/>
    <w:rsid w:val="00193165"/>
    <w:rsid w:val="001A7CAA"/>
    <w:rsid w:val="001E7D01"/>
    <w:rsid w:val="002A680C"/>
    <w:rsid w:val="0033254E"/>
    <w:rsid w:val="00353959"/>
    <w:rsid w:val="00447B95"/>
    <w:rsid w:val="00730060"/>
    <w:rsid w:val="007B7EB3"/>
    <w:rsid w:val="007E2CCF"/>
    <w:rsid w:val="00831853"/>
    <w:rsid w:val="008C0F7A"/>
    <w:rsid w:val="008E5A16"/>
    <w:rsid w:val="0096009F"/>
    <w:rsid w:val="00960F64"/>
    <w:rsid w:val="009655C6"/>
    <w:rsid w:val="009767EC"/>
    <w:rsid w:val="00A27B3C"/>
    <w:rsid w:val="00AF77BE"/>
    <w:rsid w:val="00B51050"/>
    <w:rsid w:val="00C225E9"/>
    <w:rsid w:val="00C76974"/>
    <w:rsid w:val="00CB5532"/>
    <w:rsid w:val="00CF4BFF"/>
    <w:rsid w:val="00D93B98"/>
    <w:rsid w:val="00DE4D16"/>
    <w:rsid w:val="00E85BA9"/>
    <w:rsid w:val="00ED11C6"/>
    <w:rsid w:val="00ED6C95"/>
    <w:rsid w:val="00FF6983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267D"/>
  <w15:docId w15:val="{7E4982E7-FF78-4A7A-B52F-3EA5D6E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836" w:hanging="361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447B95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47B9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A7CAA"/>
    <w:rPr>
      <w:color w:val="800080" w:themeColor="followedHyperlink"/>
      <w:u w:val="single"/>
    </w:rPr>
  </w:style>
  <w:style w:type="character" w:customStyle="1" w:styleId="KehatekstMrk">
    <w:name w:val="Kehatekst Märk"/>
    <w:basedOn w:val="Liguvaikefont"/>
    <w:link w:val="Kehatekst"/>
    <w:uiPriority w:val="1"/>
    <w:rsid w:val="0096009F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n.anton@mulgival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xgis.maaamet.ee/xgis2/page/link/dkguu1u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664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Tanel Raud</dc:creator>
  <cp:lastModifiedBy>Rein Anton</cp:lastModifiedBy>
  <cp:revision>11</cp:revision>
  <dcterms:created xsi:type="dcterms:W3CDTF">2025-04-15T11:18:00Z</dcterms:created>
  <dcterms:modified xsi:type="dcterms:W3CDTF">2025-05-22T13:41:00Z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2022-05-06T00:00:00Z</vt:filetime>
  </property>
</Properties>
</file>