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9B73" w14:textId="3A73184D" w:rsidR="00DF58A6" w:rsidRDefault="00DF58A6" w:rsidP="00DF58A6">
      <w:pPr>
        <w:spacing w:after="0"/>
      </w:pPr>
      <w:r>
        <w:t>K</w:t>
      </w:r>
      <w:r w:rsidR="009D083B">
        <w:t>arksi-Nuia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FD9">
        <w:t>28. jaanuar</w:t>
      </w:r>
      <w:r>
        <w:t xml:space="preserve"> 202</w:t>
      </w:r>
      <w:r w:rsidR="00284FD9">
        <w:t>5</w:t>
      </w:r>
      <w:r>
        <w:t xml:space="preserve"> nr </w:t>
      </w:r>
    </w:p>
    <w:p w14:paraId="7A623FC0" w14:textId="77777777" w:rsidR="00DF58A6" w:rsidRDefault="00DF58A6" w:rsidP="00DF58A6">
      <w:pPr>
        <w:spacing w:after="0"/>
        <w:rPr>
          <w:b/>
          <w:bCs/>
        </w:rPr>
      </w:pPr>
    </w:p>
    <w:p w14:paraId="263492B3" w14:textId="52FB2F67" w:rsidR="00DF58A6" w:rsidRDefault="00DF58A6" w:rsidP="00DF58A6">
      <w:pPr>
        <w:spacing w:after="0"/>
        <w:rPr>
          <w:b/>
          <w:bCs/>
        </w:rPr>
      </w:pPr>
    </w:p>
    <w:p w14:paraId="0956651A" w14:textId="77777777" w:rsidR="00AD2749" w:rsidRDefault="00AD2749" w:rsidP="00DF58A6">
      <w:pPr>
        <w:spacing w:after="0"/>
        <w:rPr>
          <w:b/>
          <w:bCs/>
        </w:rPr>
      </w:pPr>
    </w:p>
    <w:p w14:paraId="7BEBB187" w14:textId="577EA4B5" w:rsidR="00DC5032" w:rsidRPr="00DC5032" w:rsidRDefault="00A937FD" w:rsidP="00DC5032">
      <w:pPr>
        <w:rPr>
          <w:b/>
          <w:bCs/>
          <w:sz w:val="28"/>
        </w:rPr>
      </w:pPr>
      <w:bookmarkStart w:id="0" w:name="_Hlk32929930"/>
      <w:r>
        <w:rPr>
          <w:b/>
          <w:bCs/>
        </w:rPr>
        <w:t>MTÜ</w:t>
      </w:r>
      <w:r w:rsidR="00424A55">
        <w:rPr>
          <w:b/>
          <w:bCs/>
        </w:rPr>
        <w:t>le</w:t>
      </w:r>
      <w:r>
        <w:rPr>
          <w:b/>
          <w:bCs/>
        </w:rPr>
        <w:t xml:space="preserve"> </w:t>
      </w:r>
      <w:r w:rsidR="00AD2749">
        <w:rPr>
          <w:b/>
          <w:bCs/>
        </w:rPr>
        <w:t>Mulgi Elamuskeskus</w:t>
      </w:r>
      <w:r w:rsidR="009249F0">
        <w:rPr>
          <w:b/>
          <w:bCs/>
        </w:rPr>
        <w:t xml:space="preserve"> toetuse eraldamine</w:t>
      </w:r>
    </w:p>
    <w:bookmarkEnd w:id="0"/>
    <w:p w14:paraId="1C06754A" w14:textId="11779EC5" w:rsidR="00DC5032" w:rsidRDefault="00DC5032" w:rsidP="00DC5032">
      <w:pPr>
        <w:spacing w:after="160" w:line="259" w:lineRule="auto"/>
        <w:ind w:right="-567"/>
        <w:jc w:val="both"/>
        <w:rPr>
          <w:rFonts w:eastAsia="Calibri" w:cs="Times New Roman"/>
        </w:rPr>
      </w:pPr>
    </w:p>
    <w:p w14:paraId="25EAE07D" w14:textId="2891616F" w:rsidR="009D083B" w:rsidRDefault="009D083B" w:rsidP="009D083B">
      <w:pPr>
        <w:pStyle w:val="Default"/>
        <w:spacing w:before="120" w:after="120" w:line="288" w:lineRule="auto"/>
        <w:jc w:val="both"/>
      </w:pPr>
      <w:r>
        <w:t>MTÜ Mulgi Elamuskeskus</w:t>
      </w:r>
      <w:r w:rsidR="00F875EC">
        <w:t xml:space="preserve"> pöördus</w:t>
      </w:r>
      <w:r w:rsidR="009B0B7D">
        <w:t xml:space="preserve"> 17. oktoobril 2024. a </w:t>
      </w:r>
      <w:r w:rsidR="0092108B">
        <w:t>Mulgi, Tõrva ja Viljandi Vallavalitsuse poole taotlusega</w:t>
      </w:r>
      <w:r w:rsidR="00B56111">
        <w:t xml:space="preserve"> toetada 2025. aastal Mulgi Elamuskeskuse tegevust </w:t>
      </w:r>
      <w:proofErr w:type="spellStart"/>
      <w:r w:rsidR="00B56111">
        <w:t>Sooglemäel</w:t>
      </w:r>
      <w:proofErr w:type="spellEnd"/>
      <w:r w:rsidR="00B56111">
        <w:t xml:space="preserve"> 150 000 </w:t>
      </w:r>
      <w:r w:rsidR="00517688">
        <w:t xml:space="preserve">euroga. Toetust vajatakse elamuskeskuse ehitamiseks võetud laenu </w:t>
      </w:r>
      <w:r w:rsidR="00057AD2">
        <w:t>tasumiseks aastas 27 000 eurot ja intresside tasumiseks 33 000 eurot</w:t>
      </w:r>
      <w:r w:rsidR="00552A86">
        <w:t xml:space="preserve"> ning keskuse haldamiseks 90 000 euro</w:t>
      </w:r>
      <w:r w:rsidR="00876A8F">
        <w:t>.</w:t>
      </w:r>
    </w:p>
    <w:p w14:paraId="0FFC22BF" w14:textId="79EA2320" w:rsidR="00DC5032" w:rsidRDefault="00DC5032" w:rsidP="00DC5032">
      <w:r>
        <w:t xml:space="preserve">Aluseks võttes kohaliku omavalitsuse korralduse seaduse § 22 lõike 1 punkti </w:t>
      </w:r>
      <w:r w:rsidR="0012777C">
        <w:t>5</w:t>
      </w:r>
      <w:r>
        <w:t xml:space="preserve"> ning </w:t>
      </w:r>
      <w:r w:rsidR="009D083B">
        <w:t xml:space="preserve">MTÜ </w:t>
      </w:r>
      <w:r>
        <w:t xml:space="preserve">Mulgi </w:t>
      </w:r>
      <w:r w:rsidR="009D083B">
        <w:t>Elamuskeskuse</w:t>
      </w:r>
      <w:r>
        <w:t xml:space="preserve"> taotluse </w:t>
      </w:r>
      <w:r w:rsidR="002903CE">
        <w:t>22. jaanuarist</w:t>
      </w:r>
      <w:r w:rsidR="00A13A58">
        <w:t xml:space="preserve"> </w:t>
      </w:r>
      <w:r w:rsidR="000643E7">
        <w:t>202</w:t>
      </w:r>
      <w:r w:rsidR="00A13A58">
        <w:t>5</w:t>
      </w:r>
      <w:r w:rsidR="000643E7">
        <w:t>. a</w:t>
      </w:r>
    </w:p>
    <w:p w14:paraId="0B680820" w14:textId="310C5DE3" w:rsidR="00DC5032" w:rsidRPr="00DC5032" w:rsidRDefault="00DC5032" w:rsidP="00DC5032">
      <w:pPr>
        <w:rPr>
          <w:b/>
        </w:rPr>
      </w:pPr>
      <w:r>
        <w:rPr>
          <w:b/>
        </w:rPr>
        <w:t xml:space="preserve">Mulgi Vallavolikogu </w:t>
      </w:r>
      <w:r w:rsidRPr="008909AD">
        <w:rPr>
          <w:b/>
        </w:rPr>
        <w:t>o t s u s t a b:</w:t>
      </w:r>
    </w:p>
    <w:p w14:paraId="212F2523" w14:textId="2E2BEC81" w:rsidR="00DC5032" w:rsidRDefault="004B5EC6" w:rsidP="00DC5032">
      <w:pPr>
        <w:numPr>
          <w:ilvl w:val="0"/>
          <w:numId w:val="2"/>
        </w:numPr>
        <w:spacing w:after="0"/>
      </w:pPr>
      <w:r>
        <w:t>Eralda MTÜle Mulgi Elamuskeskus</w:t>
      </w:r>
      <w:r w:rsidR="004B1169">
        <w:t xml:space="preserve"> toetust 10</w:t>
      </w:r>
      <w:r w:rsidR="00ED458B">
        <w:t> </w:t>
      </w:r>
      <w:r w:rsidR="004B1169">
        <w:t>000</w:t>
      </w:r>
      <w:r w:rsidR="00ED458B">
        <w:t xml:space="preserve"> (kümme tuhat)</w:t>
      </w:r>
      <w:r w:rsidR="004B1169">
        <w:t xml:space="preserve"> eurot </w:t>
      </w:r>
      <w:r w:rsidR="00F851AB">
        <w:t>elamuskeskuse tegevuse toe</w:t>
      </w:r>
      <w:r w:rsidR="00ED458B">
        <w:t>tamisteks</w:t>
      </w:r>
      <w:r w:rsidR="00F86078">
        <w:t xml:space="preserve"> </w:t>
      </w:r>
      <w:r w:rsidR="00600A03">
        <w:t>2025. aasta</w:t>
      </w:r>
      <w:r w:rsidR="00680298">
        <w:t xml:space="preserve"> jaanuaris ja veebruaris</w:t>
      </w:r>
      <w:r w:rsidR="00A4118F">
        <w:t>.</w:t>
      </w:r>
    </w:p>
    <w:p w14:paraId="1D9E50AE" w14:textId="77777777" w:rsidR="00DC5032" w:rsidRDefault="00DC5032" w:rsidP="00DC5032">
      <w:pPr>
        <w:spacing w:after="0"/>
        <w:ind w:left="360"/>
      </w:pPr>
    </w:p>
    <w:p w14:paraId="388CF32D" w14:textId="13B6B119" w:rsidR="00AF4C7A" w:rsidRDefault="00876A8F" w:rsidP="00DC5032">
      <w:pPr>
        <w:numPr>
          <w:ilvl w:val="0"/>
          <w:numId w:val="2"/>
        </w:numPr>
        <w:spacing w:after="0"/>
      </w:pPr>
      <w:r>
        <w:t xml:space="preserve">Raamatupidamisel kanda punktis 1 nimetatud summa </w:t>
      </w:r>
      <w:r w:rsidR="005953A4">
        <w:t>MTÜ Mulgi Elamuskeskus arvelduskontole</w:t>
      </w:r>
      <w:r w:rsidR="00A04E35">
        <w:t>.</w:t>
      </w:r>
    </w:p>
    <w:p w14:paraId="1259E33C" w14:textId="77777777" w:rsidR="00AF4C7A" w:rsidRDefault="00AF4C7A" w:rsidP="00AF4C7A">
      <w:pPr>
        <w:pStyle w:val="Loendilik"/>
      </w:pPr>
    </w:p>
    <w:p w14:paraId="1252DB0B" w14:textId="5BC1E577" w:rsidR="00DC5032" w:rsidRDefault="00DC5032" w:rsidP="00DC5032">
      <w:pPr>
        <w:numPr>
          <w:ilvl w:val="0"/>
          <w:numId w:val="2"/>
        </w:numPr>
        <w:spacing w:after="0"/>
      </w:pPr>
      <w:r>
        <w:t>Otsus jõustub teatavakstegemisest.</w:t>
      </w:r>
    </w:p>
    <w:p w14:paraId="0FA9FAC2" w14:textId="77777777" w:rsidR="00DC5032" w:rsidRDefault="00DC5032" w:rsidP="00DC5032">
      <w:pPr>
        <w:pStyle w:val="Loendilik"/>
      </w:pPr>
    </w:p>
    <w:p w14:paraId="07059C14" w14:textId="77777777" w:rsidR="00DC5032" w:rsidRDefault="00DC5032" w:rsidP="00DC5032">
      <w:pPr>
        <w:numPr>
          <w:ilvl w:val="0"/>
          <w:numId w:val="2"/>
        </w:numPr>
        <w:spacing w:after="0"/>
      </w:pPr>
      <w:r>
        <w:t>Otsust on võimalik vaidlustada Tartu Halduskohtus 30 päeva jooksul arvates otsuse teatavakstegemisest.</w:t>
      </w:r>
    </w:p>
    <w:p w14:paraId="7D415632" w14:textId="77777777" w:rsidR="00DC5032" w:rsidRDefault="00DC5032" w:rsidP="00DC5032">
      <w:pPr>
        <w:pStyle w:val="Pis"/>
      </w:pPr>
    </w:p>
    <w:p w14:paraId="4E94BF70" w14:textId="77777777" w:rsidR="00DC5032" w:rsidRDefault="00DC5032" w:rsidP="00DC5032">
      <w:pPr>
        <w:pStyle w:val="Pis"/>
      </w:pPr>
    </w:p>
    <w:p w14:paraId="57A6B487" w14:textId="1D095F52" w:rsidR="001F3A1F" w:rsidRDefault="00A04E35" w:rsidP="00DC5032">
      <w:pPr>
        <w:spacing w:after="0"/>
      </w:pPr>
      <w:r>
        <w:t>(allkirjastatud digitaalselt)</w:t>
      </w:r>
    </w:p>
    <w:p w14:paraId="42F131C0" w14:textId="5EC4A268" w:rsidR="00DC5032" w:rsidRDefault="00A04E35" w:rsidP="00DC5032">
      <w:pPr>
        <w:spacing w:after="0"/>
      </w:pPr>
      <w:r>
        <w:t xml:space="preserve">Mati </w:t>
      </w:r>
      <w:proofErr w:type="spellStart"/>
      <w:r>
        <w:t>Ilisson</w:t>
      </w:r>
      <w:proofErr w:type="spellEnd"/>
    </w:p>
    <w:p w14:paraId="3A0E6792" w14:textId="77777777" w:rsidR="00DC5032" w:rsidRDefault="00DC5032" w:rsidP="00DC5032">
      <w:pPr>
        <w:spacing w:after="0"/>
      </w:pPr>
      <w:r>
        <w:t>Volikogu esimees</w:t>
      </w:r>
    </w:p>
    <w:p w14:paraId="3CE07E40" w14:textId="77777777" w:rsidR="00670B24" w:rsidRPr="00942B96" w:rsidRDefault="00670B24" w:rsidP="00DF58A6">
      <w:pPr>
        <w:spacing w:after="0"/>
        <w:rPr>
          <w:rFonts w:cs="Times New Roman"/>
          <w:szCs w:val="24"/>
        </w:rPr>
      </w:pPr>
    </w:p>
    <w:sectPr w:rsidR="00670B24" w:rsidRPr="00942B96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1AB9" w14:textId="77777777" w:rsidR="007508FB" w:rsidRDefault="007508FB" w:rsidP="00886E50">
      <w:pPr>
        <w:spacing w:after="0"/>
      </w:pPr>
      <w:r>
        <w:separator/>
      </w:r>
    </w:p>
  </w:endnote>
  <w:endnote w:type="continuationSeparator" w:id="0">
    <w:p w14:paraId="1805D6ED" w14:textId="77777777" w:rsidR="007508FB" w:rsidRDefault="007508FB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F777" w14:textId="77777777" w:rsidR="007508FB" w:rsidRDefault="007508FB" w:rsidP="00886E50">
      <w:pPr>
        <w:spacing w:after="0"/>
      </w:pPr>
      <w:r>
        <w:separator/>
      </w:r>
    </w:p>
  </w:footnote>
  <w:footnote w:type="continuationSeparator" w:id="0">
    <w:p w14:paraId="07E31E11" w14:textId="77777777" w:rsidR="007508FB" w:rsidRDefault="007508FB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DF32C0B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C0B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D2E0FD9"/>
    <w:multiLevelType w:val="hybridMultilevel"/>
    <w:tmpl w:val="994C5F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2334023">
    <w:abstractNumId w:val="1"/>
  </w:num>
  <w:num w:numId="2" w16cid:durableId="197960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399D"/>
    <w:rsid w:val="00030414"/>
    <w:rsid w:val="0005451C"/>
    <w:rsid w:val="00057AD2"/>
    <w:rsid w:val="000619FF"/>
    <w:rsid w:val="000643E7"/>
    <w:rsid w:val="00075E3A"/>
    <w:rsid w:val="000850C1"/>
    <w:rsid w:val="000E0212"/>
    <w:rsid w:val="0012777C"/>
    <w:rsid w:val="00156CCD"/>
    <w:rsid w:val="001A0A8E"/>
    <w:rsid w:val="001F3A1F"/>
    <w:rsid w:val="002103FB"/>
    <w:rsid w:val="00271366"/>
    <w:rsid w:val="00284FD9"/>
    <w:rsid w:val="002903CE"/>
    <w:rsid w:val="00293C9F"/>
    <w:rsid w:val="002D5E3F"/>
    <w:rsid w:val="002E7FB3"/>
    <w:rsid w:val="003413E8"/>
    <w:rsid w:val="00375F6D"/>
    <w:rsid w:val="004202E7"/>
    <w:rsid w:val="00424A55"/>
    <w:rsid w:val="004B1169"/>
    <w:rsid w:val="004B5EC6"/>
    <w:rsid w:val="00517688"/>
    <w:rsid w:val="00551C2B"/>
    <w:rsid w:val="00552A86"/>
    <w:rsid w:val="005732C7"/>
    <w:rsid w:val="0057415E"/>
    <w:rsid w:val="005953A4"/>
    <w:rsid w:val="005A12F2"/>
    <w:rsid w:val="005C7C46"/>
    <w:rsid w:val="00600A03"/>
    <w:rsid w:val="006130DE"/>
    <w:rsid w:val="00614F91"/>
    <w:rsid w:val="00624C5F"/>
    <w:rsid w:val="00644C1B"/>
    <w:rsid w:val="006476E6"/>
    <w:rsid w:val="00666FD1"/>
    <w:rsid w:val="00670B24"/>
    <w:rsid w:val="00680298"/>
    <w:rsid w:val="006A482F"/>
    <w:rsid w:val="006C0C96"/>
    <w:rsid w:val="007326FC"/>
    <w:rsid w:val="007508FB"/>
    <w:rsid w:val="007608BE"/>
    <w:rsid w:val="00781D36"/>
    <w:rsid w:val="007A68C0"/>
    <w:rsid w:val="007C6330"/>
    <w:rsid w:val="00802380"/>
    <w:rsid w:val="00837150"/>
    <w:rsid w:val="00837B34"/>
    <w:rsid w:val="00876A8F"/>
    <w:rsid w:val="00886E50"/>
    <w:rsid w:val="008B5FE0"/>
    <w:rsid w:val="009175B4"/>
    <w:rsid w:val="0092108B"/>
    <w:rsid w:val="00921CD4"/>
    <w:rsid w:val="009249F0"/>
    <w:rsid w:val="00942B96"/>
    <w:rsid w:val="00944B35"/>
    <w:rsid w:val="00945C68"/>
    <w:rsid w:val="00952CB0"/>
    <w:rsid w:val="0099701D"/>
    <w:rsid w:val="009A239B"/>
    <w:rsid w:val="009B0B7D"/>
    <w:rsid w:val="009D083B"/>
    <w:rsid w:val="00A04E35"/>
    <w:rsid w:val="00A13A58"/>
    <w:rsid w:val="00A175EA"/>
    <w:rsid w:val="00A4118F"/>
    <w:rsid w:val="00A937FD"/>
    <w:rsid w:val="00AA54BB"/>
    <w:rsid w:val="00AA55B6"/>
    <w:rsid w:val="00AA6CEE"/>
    <w:rsid w:val="00AD2749"/>
    <w:rsid w:val="00AD525E"/>
    <w:rsid w:val="00AF4C7A"/>
    <w:rsid w:val="00B01348"/>
    <w:rsid w:val="00B015D8"/>
    <w:rsid w:val="00B17FA6"/>
    <w:rsid w:val="00B205D8"/>
    <w:rsid w:val="00B56111"/>
    <w:rsid w:val="00B75721"/>
    <w:rsid w:val="00C37418"/>
    <w:rsid w:val="00C71129"/>
    <w:rsid w:val="00CB2C7D"/>
    <w:rsid w:val="00CC3791"/>
    <w:rsid w:val="00CE2EC8"/>
    <w:rsid w:val="00CE3021"/>
    <w:rsid w:val="00D33950"/>
    <w:rsid w:val="00D94199"/>
    <w:rsid w:val="00DA7987"/>
    <w:rsid w:val="00DC2C61"/>
    <w:rsid w:val="00DC5032"/>
    <w:rsid w:val="00DF58A6"/>
    <w:rsid w:val="00E16369"/>
    <w:rsid w:val="00E566D8"/>
    <w:rsid w:val="00EB1CFC"/>
    <w:rsid w:val="00ED4370"/>
    <w:rsid w:val="00ED458B"/>
    <w:rsid w:val="00F61666"/>
    <w:rsid w:val="00F753DF"/>
    <w:rsid w:val="00F851AB"/>
    <w:rsid w:val="00F86078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F58A6"/>
    <w:pPr>
      <w:keepNext/>
      <w:spacing w:after="0"/>
      <w:outlineLvl w:val="1"/>
    </w:pPr>
    <w:rPr>
      <w:rFonts w:eastAsiaTheme="minorEastAsia" w:cs="Times New Roman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9"/>
    <w:rsid w:val="00DF58A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Loendilik">
    <w:name w:val="List Paragraph"/>
    <w:basedOn w:val="Normaallaad"/>
    <w:uiPriority w:val="34"/>
    <w:qFormat/>
    <w:rsid w:val="00DF58A6"/>
    <w:pPr>
      <w:spacing w:after="0"/>
      <w:ind w:left="708"/>
    </w:pPr>
    <w:rPr>
      <w:rFonts w:eastAsiaTheme="minorEastAsia" w:cs="Times New Roman"/>
      <w:szCs w:val="24"/>
    </w:rPr>
  </w:style>
  <w:style w:type="paragraph" w:customStyle="1" w:styleId="Default">
    <w:name w:val="Default"/>
    <w:rsid w:val="009D0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DBC8-06CA-4E2A-A626-5635350F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36</cp:revision>
  <cp:lastPrinted>2020-02-04T13:57:00Z</cp:lastPrinted>
  <dcterms:created xsi:type="dcterms:W3CDTF">2025-01-23T07:00:00Z</dcterms:created>
  <dcterms:modified xsi:type="dcterms:W3CDTF">2025-01-23T11:35:00Z</dcterms:modified>
</cp:coreProperties>
</file>