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8DB9" w14:textId="179E6E3F" w:rsidR="005C1E1F" w:rsidRPr="00F40DE3" w:rsidRDefault="007639AF" w:rsidP="005C1E1F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Karksi-Nuia</w:t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</w:r>
      <w:r>
        <w:rPr>
          <w:rFonts w:eastAsiaTheme="minorEastAsia" w:cs="Times New Roman"/>
          <w:szCs w:val="24"/>
        </w:rPr>
        <w:tab/>
        <w:t xml:space="preserve">26. </w:t>
      </w:r>
      <w:r w:rsidR="00F60DFF">
        <w:rPr>
          <w:rFonts w:eastAsiaTheme="minorEastAsia" w:cs="Times New Roman"/>
          <w:szCs w:val="24"/>
        </w:rPr>
        <w:t>september</w:t>
      </w:r>
      <w:r w:rsidR="00282CEF">
        <w:rPr>
          <w:rFonts w:eastAsiaTheme="minorEastAsia" w:cs="Times New Roman"/>
          <w:szCs w:val="24"/>
        </w:rPr>
        <w:t xml:space="preserve"> </w:t>
      </w:r>
      <w:r w:rsidR="005C1E1F" w:rsidRPr="00F40DE3">
        <w:rPr>
          <w:rFonts w:eastAsiaTheme="minorEastAsia" w:cs="Times New Roman"/>
          <w:szCs w:val="24"/>
        </w:rPr>
        <w:t>202</w:t>
      </w:r>
      <w:r w:rsidR="00F60DFF">
        <w:rPr>
          <w:rFonts w:eastAsiaTheme="minorEastAsia" w:cs="Times New Roman"/>
          <w:szCs w:val="24"/>
        </w:rPr>
        <w:t>4</w:t>
      </w:r>
      <w:r w:rsidR="005C1E1F" w:rsidRPr="00F40DE3">
        <w:rPr>
          <w:rFonts w:eastAsiaTheme="minorEastAsia" w:cs="Times New Roman"/>
          <w:szCs w:val="24"/>
        </w:rPr>
        <w:t xml:space="preserve"> nr </w:t>
      </w:r>
    </w:p>
    <w:p w14:paraId="6A8ABCAA" w14:textId="77777777" w:rsidR="00894407" w:rsidRPr="00F40DE3" w:rsidRDefault="00894407" w:rsidP="00894407">
      <w:pPr>
        <w:spacing w:after="518"/>
        <w:ind w:left="38"/>
        <w:rPr>
          <w:b/>
          <w:bCs/>
          <w:sz w:val="26"/>
        </w:rPr>
      </w:pPr>
    </w:p>
    <w:p w14:paraId="4D4584F6" w14:textId="77777777" w:rsidR="00753F16" w:rsidRPr="00314696" w:rsidRDefault="00753F16" w:rsidP="00753F16">
      <w:pPr>
        <w:spacing w:after="0"/>
        <w:rPr>
          <w:rFonts w:eastAsiaTheme="minorEastAsia" w:cs="Times New Roman"/>
          <w:b/>
          <w:bCs/>
          <w:szCs w:val="24"/>
        </w:rPr>
      </w:pPr>
      <w:bookmarkStart w:id="0" w:name="_Hlk104455726"/>
      <w:r>
        <w:rPr>
          <w:rFonts w:eastAsiaTheme="minorEastAsia" w:cs="Times New Roman"/>
          <w:b/>
          <w:bCs/>
          <w:szCs w:val="24"/>
        </w:rPr>
        <w:t>Ehitise peremehetuse tuvastamine (Loode tn 21)</w:t>
      </w:r>
    </w:p>
    <w:bookmarkEnd w:id="0"/>
    <w:p w14:paraId="7F0ABDC9" w14:textId="77777777" w:rsidR="00753F16" w:rsidRPr="00314696" w:rsidRDefault="00753F16" w:rsidP="00753F16">
      <w:pPr>
        <w:spacing w:after="0"/>
        <w:rPr>
          <w:rFonts w:eastAsiaTheme="minorEastAsia" w:cs="Times New Roman"/>
          <w:szCs w:val="24"/>
        </w:rPr>
      </w:pPr>
    </w:p>
    <w:p w14:paraId="5A1FC1DA" w14:textId="77777777" w:rsidR="00753F16" w:rsidRPr="00314696" w:rsidRDefault="00753F16" w:rsidP="00753F16">
      <w:pPr>
        <w:spacing w:after="0"/>
        <w:rPr>
          <w:rFonts w:eastAsiaTheme="minorEastAsia" w:cs="Times New Roman"/>
          <w:szCs w:val="24"/>
        </w:rPr>
      </w:pPr>
    </w:p>
    <w:p w14:paraId="0F5CAF86" w14:textId="77777777" w:rsidR="00753F16" w:rsidRDefault="00753F16" w:rsidP="00753F16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Mulgi Vallavolikogu algatas 29.05.2024 otsusega nr 190 „Peremehetu ehitise väljaselgitamine (Loode tn 21) Karksi-Nuias asuva ehitise hõivamise menetluse. </w:t>
      </w:r>
    </w:p>
    <w:p w14:paraId="71C66DA9" w14:textId="77777777" w:rsidR="00753F16" w:rsidRDefault="00753F16" w:rsidP="00753F16">
      <w:pPr>
        <w:spacing w:after="0"/>
        <w:rPr>
          <w:rFonts w:eastAsiaTheme="minorEastAsia" w:cs="Times New Roman"/>
          <w:szCs w:val="24"/>
        </w:rPr>
      </w:pPr>
    </w:p>
    <w:p w14:paraId="6469DF42" w14:textId="4B142E82" w:rsidR="00753F16" w:rsidRDefault="00753F16" w:rsidP="00753F16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Mulgi Vallavalitsus avaldas 07.06.2024 väljaandes Ametlikud Teadaanded ja valla kodulehel 07.06.2024 üleskutse vastuväidete esitamiseks ehitise peremehetuse või ehitise kohaliku omavalitsuse poolt hõivamise suhtes. Vastuväidete esitamise </w:t>
      </w:r>
      <w:r w:rsidR="001B104A">
        <w:rPr>
          <w:rFonts w:eastAsiaTheme="minorEastAsia" w:cs="Times New Roman"/>
          <w:szCs w:val="24"/>
        </w:rPr>
        <w:t>täht</w:t>
      </w:r>
      <w:r>
        <w:rPr>
          <w:rFonts w:eastAsiaTheme="minorEastAsia" w:cs="Times New Roman"/>
          <w:szCs w:val="24"/>
        </w:rPr>
        <w:t xml:space="preserve">aeg lõppes 07.08.2024. </w:t>
      </w:r>
    </w:p>
    <w:p w14:paraId="4CA6D259" w14:textId="77777777" w:rsidR="00753F16" w:rsidRDefault="00753F16" w:rsidP="00753F16">
      <w:pPr>
        <w:spacing w:after="0"/>
        <w:rPr>
          <w:rFonts w:eastAsiaTheme="minorEastAsia" w:cs="Times New Roman"/>
          <w:szCs w:val="24"/>
        </w:rPr>
      </w:pPr>
    </w:p>
    <w:p w14:paraId="58169721" w14:textId="77777777" w:rsidR="00753F16" w:rsidRDefault="00753F16" w:rsidP="00753F16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Vabariigi Valitsuse 08.08.1996 määruse nr 211 „Peremehetu ehitise hõivamise korra kinnitamine“ punkti 8 kohaselt selgitab ehitise peremehetuse välja kohalik omavalitsus. </w:t>
      </w:r>
    </w:p>
    <w:p w14:paraId="75B0ACAB" w14:textId="77777777" w:rsidR="00753F16" w:rsidRDefault="00753F16" w:rsidP="00753F16">
      <w:pPr>
        <w:spacing w:after="0"/>
        <w:rPr>
          <w:rFonts w:cs="Times New Roman"/>
          <w:color w:val="202020"/>
          <w:szCs w:val="24"/>
          <w:shd w:val="clear" w:color="auto" w:fill="FFFFFF"/>
        </w:rPr>
      </w:pPr>
      <w:r>
        <w:rPr>
          <w:rFonts w:eastAsiaTheme="minorEastAsia" w:cs="Times New Roman"/>
          <w:szCs w:val="24"/>
        </w:rPr>
        <w:t xml:space="preserve">Ehitise viimast omanikku Mulgi Vallavalitsusel välja selgitada ei õnnestunud, samuti ei esitatud vastuväiteid ehitise kohaliku omavalitsuse poolt hõivamise kohta. Tulenevalt asjaõigusseaduse rakendamise seaduse § 13 lõikest 2 on </w:t>
      </w:r>
      <w:r w:rsidRPr="00F773E6">
        <w:rPr>
          <w:rFonts w:eastAsiaTheme="minorEastAsia" w:cs="Times New Roman"/>
          <w:szCs w:val="24"/>
        </w:rPr>
        <w:t>p</w:t>
      </w:r>
      <w:r w:rsidRPr="00F773E6">
        <w:rPr>
          <w:rFonts w:cs="Times New Roman"/>
          <w:color w:val="202020"/>
          <w:szCs w:val="24"/>
          <w:shd w:val="clear" w:color="auto" w:fill="FFFFFF"/>
        </w:rPr>
        <w:t>eremehetu ehitise hõivamise õigus ja kohustus kohalikul omavalitsusel</w:t>
      </w:r>
      <w:r>
        <w:rPr>
          <w:rFonts w:cs="Times New Roman"/>
          <w:color w:val="202020"/>
          <w:szCs w:val="24"/>
          <w:shd w:val="clear" w:color="auto" w:fill="FFFFFF"/>
        </w:rPr>
        <w:t xml:space="preserve">. </w:t>
      </w:r>
    </w:p>
    <w:p w14:paraId="15DD1A9A" w14:textId="77777777" w:rsidR="00753F16" w:rsidRDefault="00753F16" w:rsidP="00753F16">
      <w:pPr>
        <w:spacing w:after="0"/>
        <w:rPr>
          <w:rFonts w:cs="Times New Roman"/>
          <w:color w:val="202020"/>
          <w:szCs w:val="24"/>
          <w:shd w:val="clear" w:color="auto" w:fill="FFFFFF"/>
        </w:rPr>
      </w:pPr>
    </w:p>
    <w:p w14:paraId="5E5250CC" w14:textId="77777777" w:rsidR="00753F16" w:rsidRDefault="00753F16" w:rsidP="00753F16">
      <w:pPr>
        <w:spacing w:after="0"/>
        <w:rPr>
          <w:rFonts w:cs="Times New Roman"/>
          <w:color w:val="202020"/>
          <w:szCs w:val="24"/>
          <w:shd w:val="clear" w:color="auto" w:fill="FFFFFF"/>
        </w:rPr>
      </w:pPr>
      <w:r>
        <w:rPr>
          <w:rFonts w:cs="Times New Roman"/>
          <w:color w:val="202020"/>
          <w:szCs w:val="24"/>
          <w:shd w:val="clear" w:color="auto" w:fill="FFFFFF"/>
        </w:rPr>
        <w:t>Tulenevalt eeltoodust ja võttes aluseks asjaõigusseaduse rakendamise seaduse § 13 lõike 2 ja Vabariigi Valitsuse 08.08.1996 määruse nr 211 „Peremehetu ehitise hõivamise korra kinnitamine“ punkti 13</w:t>
      </w:r>
    </w:p>
    <w:p w14:paraId="2ADDB1E4" w14:textId="1BF21051" w:rsidR="00934780" w:rsidRPr="00BC559C" w:rsidRDefault="00753F16" w:rsidP="007061B7">
      <w:pPr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color w:val="202020"/>
          <w:szCs w:val="24"/>
          <w:shd w:val="clear" w:color="auto" w:fill="FFFFFF"/>
        </w:rPr>
        <w:t xml:space="preserve"> </w:t>
      </w:r>
    </w:p>
    <w:p w14:paraId="661D5531" w14:textId="101FB133" w:rsidR="00DA4C45" w:rsidRPr="00BC559C" w:rsidRDefault="00DA4C45" w:rsidP="00DA4C45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  <w:r w:rsidRPr="00BC559C">
        <w:rPr>
          <w:rFonts w:cs="Times New Roman"/>
          <w:b/>
          <w:bCs/>
          <w:szCs w:val="24"/>
        </w:rPr>
        <w:t>Mulgi Vallavolikogu o t s u s t a b:</w:t>
      </w:r>
    </w:p>
    <w:p w14:paraId="10A43FCD" w14:textId="77777777" w:rsidR="00F40DE3" w:rsidRPr="00BC559C" w:rsidRDefault="00F40DE3" w:rsidP="00F40DE3">
      <w:pPr>
        <w:pStyle w:val="Loendilik"/>
        <w:ind w:left="623" w:right="169"/>
        <w:jc w:val="both"/>
        <w:rPr>
          <w:rFonts w:eastAsia="Times New Roman"/>
          <w:szCs w:val="24"/>
        </w:rPr>
      </w:pPr>
    </w:p>
    <w:p w14:paraId="0D4E87B0" w14:textId="77777777" w:rsidR="0091443D" w:rsidRDefault="0091443D" w:rsidP="0091443D">
      <w:pPr>
        <w:numPr>
          <w:ilvl w:val="0"/>
          <w:numId w:val="15"/>
        </w:num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Tunnistada peremehetuks Karksi-Nuias Loode tn 21 (</w:t>
      </w:r>
      <w:r w:rsidRPr="00FE1ABC">
        <w:rPr>
          <w:rFonts w:eastAsiaTheme="minorEastAsia" w:cs="Times New Roman"/>
          <w:szCs w:val="24"/>
        </w:rPr>
        <w:t xml:space="preserve">katastritunnus </w:t>
      </w:r>
      <w:r w:rsidRPr="00FE1ABC">
        <w:rPr>
          <w:rFonts w:cs="Times New Roman"/>
          <w:szCs w:val="24"/>
          <w:shd w:val="clear" w:color="auto" w:fill="FFFFFF"/>
        </w:rPr>
        <w:t>48001:001:0468)</w:t>
      </w:r>
      <w:r>
        <w:rPr>
          <w:rFonts w:eastAsiaTheme="minorEastAsia" w:cs="Times New Roman"/>
          <w:szCs w:val="24"/>
        </w:rPr>
        <w:t xml:space="preserve"> asuv ehitis, ehitisregistri koodiga </w:t>
      </w:r>
      <w:r>
        <w:t>120869485</w:t>
      </w:r>
      <w:r w:rsidRPr="00314696">
        <w:rPr>
          <w:rFonts w:eastAsiaTheme="minorEastAsia" w:cs="Times New Roman"/>
          <w:szCs w:val="24"/>
        </w:rPr>
        <w:t xml:space="preserve">. </w:t>
      </w:r>
    </w:p>
    <w:p w14:paraId="15925E82" w14:textId="77777777" w:rsidR="0091443D" w:rsidRDefault="0091443D" w:rsidP="0091443D">
      <w:pPr>
        <w:spacing w:after="0"/>
        <w:ind w:left="720"/>
        <w:rPr>
          <w:rFonts w:eastAsiaTheme="minorEastAsia" w:cs="Times New Roman"/>
          <w:szCs w:val="24"/>
        </w:rPr>
      </w:pPr>
    </w:p>
    <w:p w14:paraId="18B81DF7" w14:textId="6694ED3A" w:rsidR="0091443D" w:rsidRDefault="0091443D" w:rsidP="0091443D">
      <w:pPr>
        <w:numPr>
          <w:ilvl w:val="0"/>
          <w:numId w:val="15"/>
        </w:num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Võtta Loode tn 21 katastriüksusel asuv ehitis Mulgi valla valdusse ja Mulgi Vallavalitsusel kanda käesoleva otsuse alusel riiklikusse ehitisregistrisse ehitise omanikuna Mulgi vald</w:t>
      </w:r>
      <w:r w:rsidR="007061B7">
        <w:rPr>
          <w:rFonts w:eastAsiaTheme="minorEastAsia" w:cs="Times New Roman"/>
          <w:szCs w:val="24"/>
        </w:rPr>
        <w:t>.</w:t>
      </w:r>
    </w:p>
    <w:p w14:paraId="3158D543" w14:textId="77777777" w:rsidR="007061B7" w:rsidRDefault="007061B7" w:rsidP="007061B7">
      <w:pPr>
        <w:pStyle w:val="Loendilik"/>
        <w:rPr>
          <w:rFonts w:eastAsiaTheme="minorEastAsia" w:cs="Times New Roman"/>
          <w:szCs w:val="24"/>
        </w:rPr>
      </w:pPr>
    </w:p>
    <w:p w14:paraId="51C7E913" w14:textId="2B2E1777" w:rsidR="00F97B43" w:rsidRPr="007061B7" w:rsidRDefault="002C1B83" w:rsidP="00D27EE5">
      <w:pPr>
        <w:pStyle w:val="Loendilik"/>
        <w:keepNext/>
        <w:numPr>
          <w:ilvl w:val="0"/>
          <w:numId w:val="15"/>
        </w:numPr>
        <w:spacing w:after="0" w:line="259" w:lineRule="auto"/>
        <w:ind w:right="71"/>
        <w:jc w:val="both"/>
        <w:outlineLvl w:val="1"/>
        <w:rPr>
          <w:rFonts w:eastAsiaTheme="minorEastAsia" w:cs="Times New Roman"/>
          <w:b/>
          <w:bCs/>
          <w:szCs w:val="24"/>
        </w:rPr>
      </w:pPr>
      <w:r w:rsidRPr="00F97B43">
        <w:rPr>
          <w:szCs w:val="24"/>
        </w:rPr>
        <w:t xml:space="preserve">Otsus jõustub </w:t>
      </w:r>
      <w:r w:rsidR="00F97B43" w:rsidRPr="00F97B43">
        <w:rPr>
          <w:szCs w:val="24"/>
        </w:rPr>
        <w:t>teatavakstegemisest</w:t>
      </w:r>
      <w:r w:rsidR="007061B7">
        <w:rPr>
          <w:szCs w:val="24"/>
        </w:rPr>
        <w:t>.</w:t>
      </w:r>
    </w:p>
    <w:p w14:paraId="173DEA09" w14:textId="77777777" w:rsidR="007061B7" w:rsidRPr="007061B7" w:rsidRDefault="007061B7" w:rsidP="007061B7">
      <w:pPr>
        <w:keepNext/>
        <w:spacing w:after="0" w:line="259" w:lineRule="auto"/>
        <w:ind w:right="71"/>
        <w:jc w:val="both"/>
        <w:outlineLvl w:val="1"/>
        <w:rPr>
          <w:rFonts w:eastAsiaTheme="minorEastAsia" w:cs="Times New Roman"/>
          <w:b/>
          <w:bCs/>
          <w:szCs w:val="24"/>
        </w:rPr>
      </w:pPr>
    </w:p>
    <w:p w14:paraId="014BC5AB" w14:textId="7D456EE4" w:rsidR="00894407" w:rsidRPr="00F97B43" w:rsidRDefault="00F97B43" w:rsidP="00D27EE5">
      <w:pPr>
        <w:pStyle w:val="Loendilik"/>
        <w:keepNext/>
        <w:numPr>
          <w:ilvl w:val="0"/>
          <w:numId w:val="15"/>
        </w:numPr>
        <w:spacing w:after="0" w:line="259" w:lineRule="auto"/>
        <w:ind w:right="71"/>
        <w:jc w:val="both"/>
        <w:outlineLvl w:val="1"/>
        <w:rPr>
          <w:rFonts w:eastAsiaTheme="minorEastAsia" w:cs="Times New Roman"/>
          <w:b/>
          <w:bCs/>
          <w:szCs w:val="24"/>
        </w:rPr>
      </w:pPr>
      <w:r>
        <w:rPr>
          <w:szCs w:val="24"/>
        </w:rPr>
        <w:t>K</w:t>
      </w:r>
      <w:r w:rsidR="0014501B" w:rsidRPr="00F97B43">
        <w:rPr>
          <w:rFonts w:eastAsiaTheme="minorEastAsia" w:cs="Times New Roman"/>
          <w:szCs w:val="24"/>
        </w:rPr>
        <w:t>ä</w:t>
      </w:r>
      <w:r w:rsidR="00DA4C45" w:rsidRPr="00F97B43">
        <w:rPr>
          <w:rFonts w:eastAsiaTheme="minorEastAsia" w:cs="Times New Roman"/>
          <w:szCs w:val="24"/>
        </w:rPr>
        <w:t>esoleva otsuse peale võib esitada kaebuse Tartu Halduskohtule halduskohtumenetluse seadustikus sätestatud 30 päeva jooksul arvates otsuse teatavakstegemisest</w:t>
      </w:r>
    </w:p>
    <w:p w14:paraId="1863426B" w14:textId="77777777" w:rsidR="00894407" w:rsidRPr="00F40DE3" w:rsidRDefault="00894407" w:rsidP="00CF02FC">
      <w:pPr>
        <w:keepNext/>
        <w:spacing w:after="0"/>
        <w:jc w:val="both"/>
        <w:outlineLvl w:val="1"/>
        <w:rPr>
          <w:rFonts w:eastAsiaTheme="minorEastAsia" w:cs="Times New Roman"/>
          <w:b/>
          <w:bCs/>
          <w:szCs w:val="24"/>
        </w:rPr>
      </w:pPr>
    </w:p>
    <w:p w14:paraId="4D94DB3E" w14:textId="77777777" w:rsidR="00AF0101" w:rsidRPr="00F40DE3" w:rsidRDefault="00AF0101" w:rsidP="00CF02FC">
      <w:pPr>
        <w:pStyle w:val="Loendilik"/>
        <w:spacing w:after="0" w:line="259" w:lineRule="auto"/>
        <w:jc w:val="both"/>
        <w:rPr>
          <w:rFonts w:cs="Times New Roman"/>
          <w:szCs w:val="24"/>
        </w:rPr>
      </w:pPr>
    </w:p>
    <w:p w14:paraId="16EF53B4" w14:textId="6ACD36F9" w:rsidR="004A1FC1" w:rsidRPr="00F40DE3" w:rsidRDefault="007A5AE3" w:rsidP="00B847C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Mati Ilisson</w:t>
      </w:r>
      <w:r w:rsidR="004A1FC1" w:rsidRPr="00F40DE3">
        <w:rPr>
          <w:rFonts w:cs="Times New Roman"/>
          <w:szCs w:val="24"/>
        </w:rPr>
        <w:t xml:space="preserve"> </w:t>
      </w:r>
    </w:p>
    <w:p w14:paraId="51240F27" w14:textId="048249D1" w:rsidR="00545096" w:rsidRPr="00F40DE3" w:rsidRDefault="004A1FC1">
      <w:pPr>
        <w:spacing w:after="0"/>
      </w:pPr>
      <w:r w:rsidRPr="00F40DE3">
        <w:rPr>
          <w:rFonts w:cs="Times New Roman"/>
          <w:szCs w:val="24"/>
        </w:rPr>
        <w:t>Volikogu esimees</w:t>
      </w:r>
    </w:p>
    <w:sectPr w:rsidR="00545096" w:rsidRPr="00F40DE3" w:rsidSect="006476E6">
      <w:headerReference w:type="first" r:id="rId8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9A80" w14:textId="77777777" w:rsidR="00664B05" w:rsidRDefault="00664B05" w:rsidP="00886E50">
      <w:pPr>
        <w:spacing w:after="0"/>
      </w:pPr>
      <w:r>
        <w:separator/>
      </w:r>
    </w:p>
  </w:endnote>
  <w:endnote w:type="continuationSeparator" w:id="0">
    <w:p w14:paraId="17888922" w14:textId="77777777" w:rsidR="00664B05" w:rsidRDefault="00664B05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55AC3" w14:textId="77777777" w:rsidR="00664B05" w:rsidRDefault="00664B05" w:rsidP="00886E50">
      <w:pPr>
        <w:spacing w:after="0"/>
      </w:pPr>
      <w:r>
        <w:separator/>
      </w:r>
    </w:p>
  </w:footnote>
  <w:footnote w:type="continuationSeparator" w:id="0">
    <w:p w14:paraId="18FB741A" w14:textId="77777777" w:rsidR="00664B05" w:rsidRDefault="00664B05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7AB80A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5C1E1F">
      <w:rPr>
        <w:rFonts w:cs="Times New Roman"/>
        <w:bCs/>
        <w:szCs w:val="24"/>
      </w:rPr>
      <w:t>E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24C"/>
    <w:multiLevelType w:val="hybridMultilevel"/>
    <w:tmpl w:val="41A81B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DF93075"/>
    <w:multiLevelType w:val="hybridMultilevel"/>
    <w:tmpl w:val="BFD00DBE"/>
    <w:lvl w:ilvl="0" w:tplc="8F484B3C">
      <w:start w:val="1"/>
      <w:numFmt w:val="decimal"/>
      <w:lvlText w:val="%1."/>
      <w:lvlJc w:val="left"/>
      <w:pPr>
        <w:ind w:left="263"/>
      </w:pPr>
      <w:rPr>
        <w:rFonts w:ascii="Times New Roman" w:eastAsiaTheme="minorHAnsi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F9B2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6EAB8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211B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2B1B2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3602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4F5CA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E211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A608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210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129479A3"/>
    <w:multiLevelType w:val="hybridMultilevel"/>
    <w:tmpl w:val="9FA63AFA"/>
    <w:lvl w:ilvl="0" w:tplc="DF4021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1BDA"/>
    <w:multiLevelType w:val="hybridMultilevel"/>
    <w:tmpl w:val="1F80F0C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85D58"/>
    <w:multiLevelType w:val="hybridMultilevel"/>
    <w:tmpl w:val="CE6C8150"/>
    <w:lvl w:ilvl="0" w:tplc="442EE7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2BB26D6"/>
    <w:multiLevelType w:val="multilevel"/>
    <w:tmpl w:val="0FD01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1800"/>
      </w:pPr>
      <w:rPr>
        <w:rFonts w:hint="default"/>
      </w:rPr>
    </w:lvl>
  </w:abstractNum>
  <w:abstractNum w:abstractNumId="8" w15:restartNumberingAfterBreak="0">
    <w:nsid w:val="35A0737C"/>
    <w:multiLevelType w:val="multilevel"/>
    <w:tmpl w:val="89DC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545F79"/>
    <w:multiLevelType w:val="hybridMultilevel"/>
    <w:tmpl w:val="FB6630B4"/>
    <w:lvl w:ilvl="0" w:tplc="95426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E44B08"/>
    <w:multiLevelType w:val="multilevel"/>
    <w:tmpl w:val="8214D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1CF6"/>
    <w:multiLevelType w:val="multilevel"/>
    <w:tmpl w:val="608E841C"/>
    <w:styleLink w:val="Praeguneloend1"/>
    <w:lvl w:ilvl="0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C30340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2653324">
    <w:abstractNumId w:val="10"/>
  </w:num>
  <w:num w:numId="2" w16cid:durableId="996615282">
    <w:abstractNumId w:val="11"/>
  </w:num>
  <w:num w:numId="3" w16cid:durableId="1237126426">
    <w:abstractNumId w:val="1"/>
  </w:num>
  <w:num w:numId="4" w16cid:durableId="638270778">
    <w:abstractNumId w:val="8"/>
  </w:num>
  <w:num w:numId="5" w16cid:durableId="209391016">
    <w:abstractNumId w:val="12"/>
  </w:num>
  <w:num w:numId="6" w16cid:durableId="1485930368">
    <w:abstractNumId w:val="5"/>
  </w:num>
  <w:num w:numId="7" w16cid:durableId="1550724670">
    <w:abstractNumId w:val="6"/>
  </w:num>
  <w:num w:numId="8" w16cid:durableId="735858918">
    <w:abstractNumId w:val="3"/>
  </w:num>
  <w:num w:numId="9" w16cid:durableId="2101019904">
    <w:abstractNumId w:val="2"/>
  </w:num>
  <w:num w:numId="10" w16cid:durableId="1081950847">
    <w:abstractNumId w:val="13"/>
  </w:num>
  <w:num w:numId="11" w16cid:durableId="1488324852">
    <w:abstractNumId w:val="9"/>
  </w:num>
  <w:num w:numId="12" w16cid:durableId="688264495">
    <w:abstractNumId w:val="7"/>
  </w:num>
  <w:num w:numId="13" w16cid:durableId="2030182371">
    <w:abstractNumId w:val="4"/>
  </w:num>
  <w:num w:numId="14" w16cid:durableId="1569530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22945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075E3A"/>
    <w:rsid w:val="000850C1"/>
    <w:rsid w:val="000A50D3"/>
    <w:rsid w:val="000F6425"/>
    <w:rsid w:val="0011566B"/>
    <w:rsid w:val="00124630"/>
    <w:rsid w:val="00135608"/>
    <w:rsid w:val="00142A44"/>
    <w:rsid w:val="0014501B"/>
    <w:rsid w:val="00156CCD"/>
    <w:rsid w:val="00163C3E"/>
    <w:rsid w:val="00167A1C"/>
    <w:rsid w:val="00184802"/>
    <w:rsid w:val="001A0A8E"/>
    <w:rsid w:val="001B104A"/>
    <w:rsid w:val="001C30B8"/>
    <w:rsid w:val="001D0E42"/>
    <w:rsid w:val="001E1B38"/>
    <w:rsid w:val="001F00B4"/>
    <w:rsid w:val="001F140E"/>
    <w:rsid w:val="00271366"/>
    <w:rsid w:val="002718EF"/>
    <w:rsid w:val="00282CEF"/>
    <w:rsid w:val="00293C9F"/>
    <w:rsid w:val="002B15EA"/>
    <w:rsid w:val="002C1B83"/>
    <w:rsid w:val="002C2A61"/>
    <w:rsid w:val="002D5E3F"/>
    <w:rsid w:val="002E7FB3"/>
    <w:rsid w:val="0031618E"/>
    <w:rsid w:val="00320444"/>
    <w:rsid w:val="003413E8"/>
    <w:rsid w:val="003576D7"/>
    <w:rsid w:val="003600FD"/>
    <w:rsid w:val="0036711B"/>
    <w:rsid w:val="003678C3"/>
    <w:rsid w:val="00373D1A"/>
    <w:rsid w:val="00383DAB"/>
    <w:rsid w:val="0039179D"/>
    <w:rsid w:val="003B311C"/>
    <w:rsid w:val="003C6AD6"/>
    <w:rsid w:val="003D66B6"/>
    <w:rsid w:val="003F30C3"/>
    <w:rsid w:val="003F7FC7"/>
    <w:rsid w:val="004202E7"/>
    <w:rsid w:val="004222B4"/>
    <w:rsid w:val="004452B6"/>
    <w:rsid w:val="00453649"/>
    <w:rsid w:val="00454A7E"/>
    <w:rsid w:val="004A1FC1"/>
    <w:rsid w:val="004A64DE"/>
    <w:rsid w:val="004B169E"/>
    <w:rsid w:val="004C2365"/>
    <w:rsid w:val="004E0A95"/>
    <w:rsid w:val="004F6048"/>
    <w:rsid w:val="00545096"/>
    <w:rsid w:val="00551C2B"/>
    <w:rsid w:val="00562982"/>
    <w:rsid w:val="00567087"/>
    <w:rsid w:val="0057415E"/>
    <w:rsid w:val="00576E5C"/>
    <w:rsid w:val="005C1E1F"/>
    <w:rsid w:val="005D7F85"/>
    <w:rsid w:val="005E06E3"/>
    <w:rsid w:val="005F2103"/>
    <w:rsid w:val="006130DE"/>
    <w:rsid w:val="00614F91"/>
    <w:rsid w:val="00624C5F"/>
    <w:rsid w:val="006476E6"/>
    <w:rsid w:val="00663AD5"/>
    <w:rsid w:val="00664B05"/>
    <w:rsid w:val="00666FD1"/>
    <w:rsid w:val="0067065A"/>
    <w:rsid w:val="00670B24"/>
    <w:rsid w:val="00675E39"/>
    <w:rsid w:val="00683596"/>
    <w:rsid w:val="006A482F"/>
    <w:rsid w:val="006B41F0"/>
    <w:rsid w:val="006C4BE4"/>
    <w:rsid w:val="006F0222"/>
    <w:rsid w:val="006F1E97"/>
    <w:rsid w:val="007010E0"/>
    <w:rsid w:val="007061B7"/>
    <w:rsid w:val="0070785A"/>
    <w:rsid w:val="007410F5"/>
    <w:rsid w:val="00753F16"/>
    <w:rsid w:val="007608BE"/>
    <w:rsid w:val="007639AF"/>
    <w:rsid w:val="007670B3"/>
    <w:rsid w:val="00767515"/>
    <w:rsid w:val="0077072F"/>
    <w:rsid w:val="00774468"/>
    <w:rsid w:val="00780737"/>
    <w:rsid w:val="00781942"/>
    <w:rsid w:val="00781D36"/>
    <w:rsid w:val="00781F9B"/>
    <w:rsid w:val="007914F0"/>
    <w:rsid w:val="007A5AE3"/>
    <w:rsid w:val="007A68C0"/>
    <w:rsid w:val="007C6330"/>
    <w:rsid w:val="00801890"/>
    <w:rsid w:val="00802380"/>
    <w:rsid w:val="00816F98"/>
    <w:rsid w:val="00825C08"/>
    <w:rsid w:val="00837150"/>
    <w:rsid w:val="00843106"/>
    <w:rsid w:val="0084532A"/>
    <w:rsid w:val="008607C8"/>
    <w:rsid w:val="00871353"/>
    <w:rsid w:val="00886E50"/>
    <w:rsid w:val="00894407"/>
    <w:rsid w:val="008945A1"/>
    <w:rsid w:val="008B2D13"/>
    <w:rsid w:val="008B3EC8"/>
    <w:rsid w:val="008B5B55"/>
    <w:rsid w:val="008C5736"/>
    <w:rsid w:val="008F09B7"/>
    <w:rsid w:val="008F6FBC"/>
    <w:rsid w:val="0091443D"/>
    <w:rsid w:val="009260B7"/>
    <w:rsid w:val="00934780"/>
    <w:rsid w:val="009407BF"/>
    <w:rsid w:val="00942B96"/>
    <w:rsid w:val="00944B35"/>
    <w:rsid w:val="00945C68"/>
    <w:rsid w:val="00954168"/>
    <w:rsid w:val="00957097"/>
    <w:rsid w:val="00965772"/>
    <w:rsid w:val="00995014"/>
    <w:rsid w:val="00996956"/>
    <w:rsid w:val="009A239B"/>
    <w:rsid w:val="00A175EA"/>
    <w:rsid w:val="00A331EB"/>
    <w:rsid w:val="00A563F5"/>
    <w:rsid w:val="00A7661F"/>
    <w:rsid w:val="00A872C7"/>
    <w:rsid w:val="00A956A1"/>
    <w:rsid w:val="00AA2BD3"/>
    <w:rsid w:val="00AA54BB"/>
    <w:rsid w:val="00AD525E"/>
    <w:rsid w:val="00AF0101"/>
    <w:rsid w:val="00B01348"/>
    <w:rsid w:val="00B015D8"/>
    <w:rsid w:val="00B01764"/>
    <w:rsid w:val="00B17211"/>
    <w:rsid w:val="00B17FA6"/>
    <w:rsid w:val="00B26240"/>
    <w:rsid w:val="00B344E4"/>
    <w:rsid w:val="00B40E35"/>
    <w:rsid w:val="00B75721"/>
    <w:rsid w:val="00B847CC"/>
    <w:rsid w:val="00BA2308"/>
    <w:rsid w:val="00BA2492"/>
    <w:rsid w:val="00BA3C0A"/>
    <w:rsid w:val="00BB5BD0"/>
    <w:rsid w:val="00BC559C"/>
    <w:rsid w:val="00BD4350"/>
    <w:rsid w:val="00C45010"/>
    <w:rsid w:val="00C65DAB"/>
    <w:rsid w:val="00C71129"/>
    <w:rsid w:val="00C902E9"/>
    <w:rsid w:val="00CA2252"/>
    <w:rsid w:val="00CB2D67"/>
    <w:rsid w:val="00CC3791"/>
    <w:rsid w:val="00CE3021"/>
    <w:rsid w:val="00CE3246"/>
    <w:rsid w:val="00CF02FC"/>
    <w:rsid w:val="00D00C8A"/>
    <w:rsid w:val="00D16E2A"/>
    <w:rsid w:val="00D23E78"/>
    <w:rsid w:val="00D33950"/>
    <w:rsid w:val="00D44D37"/>
    <w:rsid w:val="00D5113A"/>
    <w:rsid w:val="00D56506"/>
    <w:rsid w:val="00D64F53"/>
    <w:rsid w:val="00D74758"/>
    <w:rsid w:val="00D94199"/>
    <w:rsid w:val="00DA4C45"/>
    <w:rsid w:val="00DA7987"/>
    <w:rsid w:val="00DB0329"/>
    <w:rsid w:val="00E139D3"/>
    <w:rsid w:val="00E13C45"/>
    <w:rsid w:val="00E16A25"/>
    <w:rsid w:val="00E32AC7"/>
    <w:rsid w:val="00EA16A2"/>
    <w:rsid w:val="00EB1CFC"/>
    <w:rsid w:val="00ED4370"/>
    <w:rsid w:val="00EE0BE9"/>
    <w:rsid w:val="00EE6A64"/>
    <w:rsid w:val="00F03DF8"/>
    <w:rsid w:val="00F06362"/>
    <w:rsid w:val="00F376DB"/>
    <w:rsid w:val="00F40DE3"/>
    <w:rsid w:val="00F44624"/>
    <w:rsid w:val="00F60DFF"/>
    <w:rsid w:val="00F61666"/>
    <w:rsid w:val="00F62CB7"/>
    <w:rsid w:val="00F8563B"/>
    <w:rsid w:val="00F97B43"/>
    <w:rsid w:val="00FA169F"/>
    <w:rsid w:val="00FA5C87"/>
    <w:rsid w:val="00FA61CA"/>
    <w:rsid w:val="00FB3564"/>
    <w:rsid w:val="00FE4240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1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5C1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Praeguneloend1">
    <w:name w:val="Praegune loend1"/>
    <w:uiPriority w:val="99"/>
    <w:rsid w:val="00DA4C4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11</cp:revision>
  <cp:lastPrinted>2019-12-30T09:17:00Z</cp:lastPrinted>
  <dcterms:created xsi:type="dcterms:W3CDTF">2024-09-06T06:48:00Z</dcterms:created>
  <dcterms:modified xsi:type="dcterms:W3CDTF">2024-09-20T11:52:00Z</dcterms:modified>
</cp:coreProperties>
</file>