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D03437" w14:textId="77777777" w:rsidR="00FE7DFE" w:rsidRDefault="00FE7DFE" w:rsidP="00FE7DFE">
      <w:pPr>
        <w:spacing w:after="0"/>
        <w:rPr>
          <w:b/>
          <w:bCs/>
          <w:u w:val="single"/>
        </w:rPr>
      </w:pPr>
      <w:r>
        <w:rPr>
          <w:b/>
          <w:bCs/>
          <w:u w:val="single"/>
        </w:rPr>
        <w:t>Piirilinna detailplaneeringu vastuvõtmine ja avalikule väljapanekule suunamine</w:t>
      </w:r>
    </w:p>
    <w:p w14:paraId="7270209B" w14:textId="77777777" w:rsidR="00FE7DFE" w:rsidRDefault="00FE7DFE" w:rsidP="00FE7DFE">
      <w:pPr>
        <w:spacing w:after="0" w:line="276" w:lineRule="auto"/>
        <w:jc w:val="both"/>
        <w:rPr>
          <w:rFonts w:eastAsia="Times New Roman" w:cs="Times New Roman"/>
          <w:szCs w:val="24"/>
        </w:rPr>
      </w:pPr>
      <w:r>
        <w:rPr>
          <w:rFonts w:ascii="Roboto" w:eastAsia="Times New Roman" w:hAnsi="Roboto" w:cs="Times New Roman"/>
          <w:sz w:val="21"/>
          <w:szCs w:val="21"/>
          <w:u w:val="single"/>
          <w:lang w:eastAsia="et-EE"/>
        </w:rPr>
        <w:br/>
      </w:r>
      <w:r>
        <w:t xml:space="preserve">Mulgi Vallavolikogu algatas 29.08.2023 otsusega nr 135 detailplaneeringu Kõvakülas Piirilinna (katastritunnus 60002:003:0055) kinnistul. </w:t>
      </w:r>
      <w:r>
        <w:rPr>
          <w:rFonts w:eastAsia="Times New Roman" w:cs="Times New Roman"/>
          <w:szCs w:val="24"/>
        </w:rPr>
        <w:t xml:space="preserve">Detailplaneeringu eesmärk on </w:t>
      </w:r>
      <w:r>
        <w:rPr>
          <w:rFonts w:eastAsia="Times New Roman" w:cs="Times New Roman"/>
          <w:szCs w:val="24"/>
          <w:lang w:eastAsia="et-EE"/>
        </w:rPr>
        <w:t>kaubandushoone ja seda teenindavate infrastruktuuride rajamine ning kinnistu sihtotstarbe muutmine. Planeeringuala suurus on ligikaudu 11 592 m</w:t>
      </w:r>
      <w:r>
        <w:rPr>
          <w:rFonts w:eastAsia="Times New Roman" w:cs="Times New Roman"/>
          <w:szCs w:val="24"/>
          <w:vertAlign w:val="superscript"/>
          <w:lang w:eastAsia="et-EE"/>
        </w:rPr>
        <w:t>2</w:t>
      </w:r>
      <w:r>
        <w:rPr>
          <w:rFonts w:eastAsia="Times New Roman" w:cs="Times New Roman"/>
          <w:szCs w:val="24"/>
          <w:lang w:eastAsia="et-EE"/>
        </w:rPr>
        <w:t xml:space="preserve">. </w:t>
      </w:r>
      <w:r>
        <w:rPr>
          <w:rFonts w:cs="Times New Roman"/>
          <w:szCs w:val="24"/>
        </w:rPr>
        <w:t>Piirilinna katastriüksuse sihtostarve on maatulundusmaa. Detailplaneering on üldplaneeringut muutev.</w:t>
      </w:r>
      <w:r>
        <w:rPr>
          <w:rFonts w:eastAsia="Times New Roman" w:cs="Times New Roman"/>
          <w:szCs w:val="24"/>
        </w:rPr>
        <w:t xml:space="preserve"> </w:t>
      </w:r>
    </w:p>
    <w:p w14:paraId="529FD99C" w14:textId="77777777" w:rsidR="00FE7DFE" w:rsidRDefault="00FE7DFE" w:rsidP="00FE7DFE">
      <w:pPr>
        <w:shd w:val="clear" w:color="auto" w:fill="FFFFFF"/>
        <w:spacing w:after="0"/>
        <w:jc w:val="both"/>
      </w:pPr>
    </w:p>
    <w:p w14:paraId="596C26E3" w14:textId="77777777" w:rsidR="00FE7DFE" w:rsidRDefault="00FE7DFE" w:rsidP="00FE7DFE">
      <w:pPr>
        <w:shd w:val="clear" w:color="auto" w:fill="FFFFFF"/>
        <w:spacing w:after="0"/>
        <w:jc w:val="both"/>
        <w:rPr>
          <w:rFonts w:cs="Times New Roman"/>
          <w:szCs w:val="24"/>
        </w:rPr>
      </w:pPr>
      <w:r>
        <w:t xml:space="preserve">Planeerimisseadusest tulenevalt on Lemma OÜ koostanud keskkonnamõju strateegilise hindamise eelhinnangu. </w:t>
      </w:r>
      <w:r>
        <w:rPr>
          <w:rFonts w:cs="Times New Roman"/>
          <w:szCs w:val="24"/>
        </w:rPr>
        <w:t xml:space="preserve">Detailplaneeringu on koostanud </w:t>
      </w:r>
      <w:bookmarkStart w:id="0" w:name="_Hlk117767370"/>
      <w:r>
        <w:rPr>
          <w:rFonts w:cs="Times New Roman"/>
          <w:szCs w:val="24"/>
        </w:rPr>
        <w:t xml:space="preserve">Tartu Arhitektuuribüroo OÜ </w:t>
      </w:r>
      <w:bookmarkEnd w:id="0"/>
      <w:r>
        <w:rPr>
          <w:rFonts w:cs="Times New Roman"/>
          <w:szCs w:val="24"/>
        </w:rPr>
        <w:t>. Piirilinna kinnistule  soovitakse rajada 1-korruseline ca 1400 m² brutopinnaga kaubandushoone koos parklaga ning juurdepääsuteedega kaupluse hoonele.</w:t>
      </w:r>
    </w:p>
    <w:p w14:paraId="251CBDEA" w14:textId="77777777" w:rsidR="00FE7DFE" w:rsidRDefault="00FE7DFE" w:rsidP="00FE7DFE">
      <w:pPr>
        <w:shd w:val="clear" w:color="auto" w:fill="FFFFFF"/>
        <w:spacing w:after="0"/>
        <w:rPr>
          <w:rFonts w:cs="Times New Roman"/>
          <w:szCs w:val="24"/>
        </w:rPr>
      </w:pPr>
      <w:r>
        <w:rPr>
          <w:rFonts w:cs="Times New Roman"/>
          <w:szCs w:val="24"/>
        </w:rPr>
        <w:t>Detailplaneeringuga on määratud krundi hoonestusala joonisel sinisega näidatud ala, mille piires võib rajada ehitusõigusega määratud hoone. Täpne hoone asukoht ja sõiduautode parkimiskohtade arv täpsustatakse hoone projekteerimise käigus vastavalt standardile.</w:t>
      </w:r>
      <w:r>
        <w:rPr>
          <w:rFonts w:cs="Times New Roman"/>
          <w:szCs w:val="24"/>
        </w:rPr>
        <w:br/>
        <w:t>Juurdepääs planeeringualale on kavandatud riigiteelt 54 Karksi-Nuia – Lilli tee. Jalakäijate tee on planeeritud riigitee äärde planeeringuala poolsele küljele Metalli kinnistuni.</w:t>
      </w:r>
    </w:p>
    <w:p w14:paraId="5AAE7F9D" w14:textId="77777777" w:rsidR="00FE7DFE" w:rsidRDefault="00FE7DFE" w:rsidP="00FE7DFE">
      <w:pPr>
        <w:shd w:val="clear" w:color="auto" w:fill="FFFFFF"/>
        <w:spacing w:after="0"/>
        <w:rPr>
          <w:rFonts w:cs="Times New Roman"/>
          <w:szCs w:val="24"/>
        </w:rPr>
      </w:pPr>
    </w:p>
    <w:p w14:paraId="7362A06B" w14:textId="77777777" w:rsidR="00FE7DFE" w:rsidRDefault="00FE7DFE" w:rsidP="00FE7DFE">
      <w:pPr>
        <w:shd w:val="clear" w:color="auto" w:fill="FFFFFF"/>
        <w:spacing w:after="0"/>
        <w:rPr>
          <w:rFonts w:cs="Times New Roman"/>
          <w:szCs w:val="24"/>
        </w:rPr>
      </w:pPr>
      <w:r>
        <w:rPr>
          <w:rFonts w:cs="Times New Roman"/>
          <w:szCs w:val="24"/>
        </w:rPr>
        <w:t xml:space="preserve">Kaubandushoone katusekatte materjaliks võib olla plekk, kivi või rullmaterjal. Välisviimistluseks on lubatud kasutada kivi, plekk, klaas, puit või fassaadiplaat. Katusekatte materjal ja välisviimistlusmaterjalid täpsustatakse hoone projekteerimise käigus. Projekteerimisel tuleb arvestada, et hoonestus peab sobima naabruses olevate hoonetega. </w:t>
      </w:r>
    </w:p>
    <w:p w14:paraId="29B128C6" w14:textId="77777777" w:rsidR="00FE7DFE" w:rsidRDefault="00FE7DFE" w:rsidP="00FE7DFE">
      <w:pPr>
        <w:spacing w:after="0"/>
        <w:rPr>
          <w:rFonts w:cs="Times New Roman"/>
          <w:color w:val="202020"/>
          <w:szCs w:val="24"/>
          <w:shd w:val="clear" w:color="auto" w:fill="FFFFFF"/>
        </w:rPr>
      </w:pPr>
    </w:p>
    <w:p w14:paraId="0C76102B" w14:textId="77777777" w:rsidR="00FE7DFE" w:rsidRDefault="00FE7DFE" w:rsidP="00FE7DFE">
      <w:pPr>
        <w:spacing w:after="0"/>
        <w:jc w:val="both"/>
        <w:rPr>
          <w:rFonts w:eastAsia="Times New Roman" w:cs="Times New Roman"/>
          <w:szCs w:val="24"/>
          <w:u w:val="single"/>
          <w:lang w:eastAsia="et-EE"/>
        </w:rPr>
      </w:pPr>
      <w:r>
        <w:rPr>
          <w:rFonts w:eastAsia="Times New Roman" w:cs="Times New Roman"/>
          <w:szCs w:val="24"/>
        </w:rPr>
        <w:t xml:space="preserve">Detailplaneeringu eelnõu avalik väljapanek toimus </w:t>
      </w:r>
      <w:r>
        <w:rPr>
          <w:rFonts w:eastAsia="Calibri" w:cs="Times New Roman"/>
          <w:b/>
          <w:bCs/>
          <w:szCs w:val="24"/>
        </w:rPr>
        <w:t xml:space="preserve">08. märtsist  2024. a kuni 06. aprillini 2024. </w:t>
      </w:r>
      <w:r>
        <w:rPr>
          <w:rFonts w:eastAsia="Times New Roman" w:cs="Times New Roman"/>
          <w:szCs w:val="24"/>
        </w:rPr>
        <w:t xml:space="preserve">Ettepanekute avalik arutelu toimus </w:t>
      </w:r>
      <w:r>
        <w:rPr>
          <w:rFonts w:eastAsia="Times New Roman" w:cs="Times New Roman"/>
          <w:szCs w:val="24"/>
          <w:lang w:eastAsia="et-EE"/>
        </w:rPr>
        <w:t>24.04.2024.</w:t>
      </w:r>
    </w:p>
    <w:p w14:paraId="28570C1A" w14:textId="77777777" w:rsidR="00FE7DFE" w:rsidRDefault="00FE7DFE" w:rsidP="00FE7DFE">
      <w:pPr>
        <w:spacing w:after="0"/>
        <w:jc w:val="both"/>
        <w:rPr>
          <w:rFonts w:eastAsia="Times New Roman" w:cs="Times New Roman"/>
          <w:szCs w:val="24"/>
          <w:lang w:eastAsia="et-EE"/>
        </w:rPr>
      </w:pPr>
    </w:p>
    <w:p w14:paraId="2E780A0D" w14:textId="77777777" w:rsidR="00FE7DFE" w:rsidRDefault="00FE7DFE" w:rsidP="00FE7DFE">
      <w:pPr>
        <w:spacing w:after="0"/>
        <w:jc w:val="both"/>
        <w:rPr>
          <w:color w:val="202020"/>
          <w:shd w:val="clear" w:color="auto" w:fill="FFFFFF"/>
        </w:rPr>
      </w:pPr>
      <w:r>
        <w:rPr>
          <w:color w:val="202020"/>
          <w:shd w:val="clear" w:color="auto" w:fill="FFFFFF"/>
        </w:rPr>
        <w:t xml:space="preserve">Detailplaneering on saadetud kooskõlastusringile. Käesolevaks ajaks on kooskõlastuse andnud Transpordiamet, Keskkonnaamet, Põllumajandus- ja Toiduamet. Päästeamet on kooskõlastamisel teinud märkused, mis planeerija poolt lahendatakse. </w:t>
      </w:r>
    </w:p>
    <w:p w14:paraId="4E266EF0" w14:textId="77777777" w:rsidR="00FE7DFE" w:rsidRDefault="00FE7DFE" w:rsidP="00FE7DFE">
      <w:pPr>
        <w:spacing w:after="0"/>
        <w:jc w:val="both"/>
        <w:rPr>
          <w:color w:val="202020"/>
          <w:shd w:val="clear" w:color="auto" w:fill="FFFFFF"/>
        </w:rPr>
      </w:pPr>
    </w:p>
    <w:p w14:paraId="337ABB57" w14:textId="77777777" w:rsidR="00FE7DFE" w:rsidRDefault="00FE7DFE" w:rsidP="00FE7DFE">
      <w:pPr>
        <w:spacing w:after="0"/>
        <w:jc w:val="both"/>
        <w:rPr>
          <w:color w:val="202020"/>
          <w:shd w:val="clear" w:color="auto" w:fill="FFFFFF"/>
        </w:rPr>
      </w:pPr>
      <w:r>
        <w:rPr>
          <w:color w:val="202020"/>
          <w:shd w:val="clear" w:color="auto" w:fill="FFFFFF"/>
        </w:rPr>
        <w:t xml:space="preserve">Puudu on Maa-ameti kooskõlastus ja arvamus Regionaal- ja Põllumajandusametilt. Viimasega on telefonitsi konsulteeritud ja nende hinnangul on võimalik detailplaneering vastu võtta ja avalikule väljapanekule suunata. Avaliku väljapaneku ajaks on </w:t>
      </w:r>
      <w:r>
        <w:rPr>
          <w:b/>
          <w:bCs/>
          <w:color w:val="202020"/>
          <w:shd w:val="clear" w:color="auto" w:fill="FFFFFF"/>
        </w:rPr>
        <w:t>22. juuli kuni 22. august.</w:t>
      </w:r>
      <w:r>
        <w:rPr>
          <w:color w:val="202020"/>
          <w:shd w:val="clear" w:color="auto" w:fill="FFFFFF"/>
        </w:rPr>
        <w:t xml:space="preserve"> Kui selle aja jooksul esitatakse ettepanekuid/vastuväiteid toimub avalik arutelu  45 päeva jooksul pärast avalikku väljapanekut.  </w:t>
      </w:r>
    </w:p>
    <w:p w14:paraId="0671BD65" w14:textId="77777777" w:rsidR="00FE7DFE" w:rsidRDefault="00FE7DFE" w:rsidP="00FE7DFE">
      <w:pPr>
        <w:spacing w:after="0"/>
        <w:jc w:val="both"/>
        <w:rPr>
          <w:color w:val="202020"/>
          <w:shd w:val="clear" w:color="auto" w:fill="FFFFFF"/>
        </w:rPr>
      </w:pPr>
    </w:p>
    <w:p w14:paraId="547B756D" w14:textId="77777777" w:rsidR="00FE7DFE" w:rsidRDefault="00FE7DFE" w:rsidP="00FE7DFE">
      <w:pPr>
        <w:spacing w:after="0"/>
        <w:jc w:val="both"/>
        <w:rPr>
          <w:color w:val="202020"/>
          <w:shd w:val="clear" w:color="auto" w:fill="FFFFFF"/>
        </w:rPr>
      </w:pPr>
      <w:r>
        <w:rPr>
          <w:color w:val="202020"/>
          <w:shd w:val="clear" w:color="auto" w:fill="FFFFFF"/>
        </w:rPr>
        <w:t xml:space="preserve">Peale seda saab detailplaneeringu saata Regionaal- ja Põllumajandusministeeriumile heakskiitmiseks. </w:t>
      </w:r>
    </w:p>
    <w:p w14:paraId="7380604D" w14:textId="77777777" w:rsidR="00213268" w:rsidRDefault="00213268"/>
    <w:sectPr w:rsidR="0021326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Roboto">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DFE"/>
    <w:rsid w:val="00213268"/>
    <w:rsid w:val="0058667F"/>
    <w:rsid w:val="00FE7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52D0F"/>
  <w15:chartTrackingRefBased/>
  <w15:docId w15:val="{2A0308EE-198E-4800-893E-12C3758E4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FE7DFE"/>
    <w:pPr>
      <w:spacing w:after="240" w:line="240" w:lineRule="auto"/>
    </w:pPr>
    <w:rPr>
      <w:rFonts w:ascii="Times New Roman" w:hAnsi="Times New Roman"/>
      <w:kern w:val="0"/>
      <w:sz w:val="24"/>
      <w:lang w:val="et-EE"/>
      <w14:ligatures w14:val="none"/>
    </w:rPr>
  </w:style>
  <w:style w:type="paragraph" w:styleId="Pealkiri1">
    <w:name w:val="heading 1"/>
    <w:basedOn w:val="Normaallaad"/>
    <w:next w:val="Normaallaad"/>
    <w:link w:val="Pealkiri1Mrk"/>
    <w:uiPriority w:val="9"/>
    <w:qFormat/>
    <w:rsid w:val="00FE7DFE"/>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Pealkiri2">
    <w:name w:val="heading 2"/>
    <w:basedOn w:val="Normaallaad"/>
    <w:next w:val="Normaallaad"/>
    <w:link w:val="Pealkiri2Mrk"/>
    <w:uiPriority w:val="9"/>
    <w:semiHidden/>
    <w:unhideWhenUsed/>
    <w:qFormat/>
    <w:rsid w:val="00FE7DFE"/>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Pealkiri3">
    <w:name w:val="heading 3"/>
    <w:basedOn w:val="Normaallaad"/>
    <w:next w:val="Normaallaad"/>
    <w:link w:val="Pealkiri3Mrk"/>
    <w:uiPriority w:val="9"/>
    <w:semiHidden/>
    <w:unhideWhenUsed/>
    <w:qFormat/>
    <w:rsid w:val="00FE7DFE"/>
    <w:pPr>
      <w:keepNext/>
      <w:keepLines/>
      <w:spacing w:before="160" w:after="80" w:line="259" w:lineRule="auto"/>
      <w:outlineLvl w:val="2"/>
    </w:pPr>
    <w:rPr>
      <w:rFonts w:asciiTheme="minorHAnsi" w:eastAsiaTheme="majorEastAsia" w:hAnsiTheme="minorHAnsi" w:cstheme="majorBidi"/>
      <w:color w:val="0F4761" w:themeColor="accent1" w:themeShade="BF"/>
      <w:kern w:val="2"/>
      <w:sz w:val="28"/>
      <w:szCs w:val="28"/>
      <w14:ligatures w14:val="standardContextual"/>
    </w:rPr>
  </w:style>
  <w:style w:type="paragraph" w:styleId="Pealkiri4">
    <w:name w:val="heading 4"/>
    <w:basedOn w:val="Normaallaad"/>
    <w:next w:val="Normaallaad"/>
    <w:link w:val="Pealkiri4Mrk"/>
    <w:uiPriority w:val="9"/>
    <w:semiHidden/>
    <w:unhideWhenUsed/>
    <w:qFormat/>
    <w:rsid w:val="00FE7DFE"/>
    <w:pPr>
      <w:keepNext/>
      <w:keepLines/>
      <w:spacing w:before="80" w:after="40" w:line="259" w:lineRule="auto"/>
      <w:outlineLvl w:val="3"/>
    </w:pPr>
    <w:rPr>
      <w:rFonts w:asciiTheme="minorHAnsi" w:eastAsiaTheme="majorEastAsia" w:hAnsiTheme="minorHAnsi" w:cstheme="majorBidi"/>
      <w:i/>
      <w:iCs/>
      <w:color w:val="0F4761" w:themeColor="accent1" w:themeShade="BF"/>
      <w:kern w:val="2"/>
      <w:sz w:val="22"/>
      <w14:ligatures w14:val="standardContextual"/>
    </w:rPr>
  </w:style>
  <w:style w:type="paragraph" w:styleId="Pealkiri5">
    <w:name w:val="heading 5"/>
    <w:basedOn w:val="Normaallaad"/>
    <w:next w:val="Normaallaad"/>
    <w:link w:val="Pealkiri5Mrk"/>
    <w:uiPriority w:val="9"/>
    <w:semiHidden/>
    <w:unhideWhenUsed/>
    <w:qFormat/>
    <w:rsid w:val="00FE7DFE"/>
    <w:pPr>
      <w:keepNext/>
      <w:keepLines/>
      <w:spacing w:before="80" w:after="40" w:line="259" w:lineRule="auto"/>
      <w:outlineLvl w:val="4"/>
    </w:pPr>
    <w:rPr>
      <w:rFonts w:asciiTheme="minorHAnsi" w:eastAsiaTheme="majorEastAsia" w:hAnsiTheme="minorHAnsi" w:cstheme="majorBidi"/>
      <w:color w:val="0F4761" w:themeColor="accent1" w:themeShade="BF"/>
      <w:kern w:val="2"/>
      <w:sz w:val="22"/>
      <w14:ligatures w14:val="standardContextual"/>
    </w:rPr>
  </w:style>
  <w:style w:type="paragraph" w:styleId="Pealkiri6">
    <w:name w:val="heading 6"/>
    <w:basedOn w:val="Normaallaad"/>
    <w:next w:val="Normaallaad"/>
    <w:link w:val="Pealkiri6Mrk"/>
    <w:uiPriority w:val="9"/>
    <w:semiHidden/>
    <w:unhideWhenUsed/>
    <w:qFormat/>
    <w:rsid w:val="00FE7DFE"/>
    <w:pPr>
      <w:keepNext/>
      <w:keepLines/>
      <w:spacing w:before="40" w:after="0" w:line="259" w:lineRule="auto"/>
      <w:outlineLvl w:val="5"/>
    </w:pPr>
    <w:rPr>
      <w:rFonts w:asciiTheme="minorHAnsi" w:eastAsiaTheme="majorEastAsia" w:hAnsiTheme="minorHAnsi" w:cstheme="majorBidi"/>
      <w:i/>
      <w:iCs/>
      <w:color w:val="595959" w:themeColor="text1" w:themeTint="A6"/>
      <w:kern w:val="2"/>
      <w:sz w:val="22"/>
      <w14:ligatures w14:val="standardContextual"/>
    </w:rPr>
  </w:style>
  <w:style w:type="paragraph" w:styleId="Pealkiri7">
    <w:name w:val="heading 7"/>
    <w:basedOn w:val="Normaallaad"/>
    <w:next w:val="Normaallaad"/>
    <w:link w:val="Pealkiri7Mrk"/>
    <w:uiPriority w:val="9"/>
    <w:semiHidden/>
    <w:unhideWhenUsed/>
    <w:qFormat/>
    <w:rsid w:val="00FE7DFE"/>
    <w:pPr>
      <w:keepNext/>
      <w:keepLines/>
      <w:spacing w:before="40" w:after="0" w:line="259" w:lineRule="auto"/>
      <w:outlineLvl w:val="6"/>
    </w:pPr>
    <w:rPr>
      <w:rFonts w:asciiTheme="minorHAnsi" w:eastAsiaTheme="majorEastAsia" w:hAnsiTheme="minorHAnsi" w:cstheme="majorBidi"/>
      <w:color w:val="595959" w:themeColor="text1" w:themeTint="A6"/>
      <w:kern w:val="2"/>
      <w:sz w:val="22"/>
      <w14:ligatures w14:val="standardContextual"/>
    </w:rPr>
  </w:style>
  <w:style w:type="paragraph" w:styleId="Pealkiri8">
    <w:name w:val="heading 8"/>
    <w:basedOn w:val="Normaallaad"/>
    <w:next w:val="Normaallaad"/>
    <w:link w:val="Pealkiri8Mrk"/>
    <w:uiPriority w:val="9"/>
    <w:semiHidden/>
    <w:unhideWhenUsed/>
    <w:qFormat/>
    <w:rsid w:val="00FE7DFE"/>
    <w:pPr>
      <w:keepNext/>
      <w:keepLines/>
      <w:spacing w:after="0" w:line="259" w:lineRule="auto"/>
      <w:outlineLvl w:val="7"/>
    </w:pPr>
    <w:rPr>
      <w:rFonts w:asciiTheme="minorHAnsi" w:eastAsiaTheme="majorEastAsia" w:hAnsiTheme="minorHAnsi" w:cstheme="majorBidi"/>
      <w:i/>
      <w:iCs/>
      <w:color w:val="272727" w:themeColor="text1" w:themeTint="D8"/>
      <w:kern w:val="2"/>
      <w:sz w:val="22"/>
      <w14:ligatures w14:val="standardContextual"/>
    </w:rPr>
  </w:style>
  <w:style w:type="paragraph" w:styleId="Pealkiri9">
    <w:name w:val="heading 9"/>
    <w:basedOn w:val="Normaallaad"/>
    <w:next w:val="Normaallaad"/>
    <w:link w:val="Pealkiri9Mrk"/>
    <w:uiPriority w:val="9"/>
    <w:semiHidden/>
    <w:unhideWhenUsed/>
    <w:qFormat/>
    <w:rsid w:val="00FE7DFE"/>
    <w:pPr>
      <w:keepNext/>
      <w:keepLines/>
      <w:spacing w:after="0" w:line="259" w:lineRule="auto"/>
      <w:outlineLvl w:val="8"/>
    </w:pPr>
    <w:rPr>
      <w:rFonts w:asciiTheme="minorHAnsi" w:eastAsiaTheme="majorEastAsia" w:hAnsiTheme="minorHAnsi" w:cstheme="majorBidi"/>
      <w:color w:val="272727" w:themeColor="text1" w:themeTint="D8"/>
      <w:kern w:val="2"/>
      <w:sz w:val="22"/>
      <w14:ligatures w14:val="standardContextual"/>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rsid w:val="00FE7DFE"/>
    <w:rPr>
      <w:rFonts w:asciiTheme="majorHAnsi" w:eastAsiaTheme="majorEastAsia" w:hAnsiTheme="majorHAnsi" w:cstheme="majorBidi"/>
      <w:color w:val="0F4761" w:themeColor="accent1" w:themeShade="BF"/>
      <w:sz w:val="40"/>
      <w:szCs w:val="40"/>
      <w:lang w:val="et-EE"/>
    </w:rPr>
  </w:style>
  <w:style w:type="character" w:customStyle="1" w:styleId="Pealkiri2Mrk">
    <w:name w:val="Pealkiri 2 Märk"/>
    <w:basedOn w:val="Liguvaikefont"/>
    <w:link w:val="Pealkiri2"/>
    <w:uiPriority w:val="9"/>
    <w:semiHidden/>
    <w:rsid w:val="00FE7DFE"/>
    <w:rPr>
      <w:rFonts w:asciiTheme="majorHAnsi" w:eastAsiaTheme="majorEastAsia" w:hAnsiTheme="majorHAnsi" w:cstheme="majorBidi"/>
      <w:color w:val="0F4761" w:themeColor="accent1" w:themeShade="BF"/>
      <w:sz w:val="32"/>
      <w:szCs w:val="32"/>
      <w:lang w:val="et-EE"/>
    </w:rPr>
  </w:style>
  <w:style w:type="character" w:customStyle="1" w:styleId="Pealkiri3Mrk">
    <w:name w:val="Pealkiri 3 Märk"/>
    <w:basedOn w:val="Liguvaikefont"/>
    <w:link w:val="Pealkiri3"/>
    <w:uiPriority w:val="9"/>
    <w:semiHidden/>
    <w:rsid w:val="00FE7DFE"/>
    <w:rPr>
      <w:rFonts w:eastAsiaTheme="majorEastAsia" w:cstheme="majorBidi"/>
      <w:color w:val="0F4761" w:themeColor="accent1" w:themeShade="BF"/>
      <w:sz w:val="28"/>
      <w:szCs w:val="28"/>
      <w:lang w:val="et-EE"/>
    </w:rPr>
  </w:style>
  <w:style w:type="character" w:customStyle="1" w:styleId="Pealkiri4Mrk">
    <w:name w:val="Pealkiri 4 Märk"/>
    <w:basedOn w:val="Liguvaikefont"/>
    <w:link w:val="Pealkiri4"/>
    <w:uiPriority w:val="9"/>
    <w:semiHidden/>
    <w:rsid w:val="00FE7DFE"/>
    <w:rPr>
      <w:rFonts w:eastAsiaTheme="majorEastAsia" w:cstheme="majorBidi"/>
      <w:i/>
      <w:iCs/>
      <w:color w:val="0F4761" w:themeColor="accent1" w:themeShade="BF"/>
      <w:lang w:val="et-EE"/>
    </w:rPr>
  </w:style>
  <w:style w:type="character" w:customStyle="1" w:styleId="Pealkiri5Mrk">
    <w:name w:val="Pealkiri 5 Märk"/>
    <w:basedOn w:val="Liguvaikefont"/>
    <w:link w:val="Pealkiri5"/>
    <w:uiPriority w:val="9"/>
    <w:semiHidden/>
    <w:rsid w:val="00FE7DFE"/>
    <w:rPr>
      <w:rFonts w:eastAsiaTheme="majorEastAsia" w:cstheme="majorBidi"/>
      <w:color w:val="0F4761" w:themeColor="accent1" w:themeShade="BF"/>
      <w:lang w:val="et-EE"/>
    </w:rPr>
  </w:style>
  <w:style w:type="character" w:customStyle="1" w:styleId="Pealkiri6Mrk">
    <w:name w:val="Pealkiri 6 Märk"/>
    <w:basedOn w:val="Liguvaikefont"/>
    <w:link w:val="Pealkiri6"/>
    <w:uiPriority w:val="9"/>
    <w:semiHidden/>
    <w:rsid w:val="00FE7DFE"/>
    <w:rPr>
      <w:rFonts w:eastAsiaTheme="majorEastAsia" w:cstheme="majorBidi"/>
      <w:i/>
      <w:iCs/>
      <w:color w:val="595959" w:themeColor="text1" w:themeTint="A6"/>
      <w:lang w:val="et-EE"/>
    </w:rPr>
  </w:style>
  <w:style w:type="character" w:customStyle="1" w:styleId="Pealkiri7Mrk">
    <w:name w:val="Pealkiri 7 Märk"/>
    <w:basedOn w:val="Liguvaikefont"/>
    <w:link w:val="Pealkiri7"/>
    <w:uiPriority w:val="9"/>
    <w:semiHidden/>
    <w:rsid w:val="00FE7DFE"/>
    <w:rPr>
      <w:rFonts w:eastAsiaTheme="majorEastAsia" w:cstheme="majorBidi"/>
      <w:color w:val="595959" w:themeColor="text1" w:themeTint="A6"/>
      <w:lang w:val="et-EE"/>
    </w:rPr>
  </w:style>
  <w:style w:type="character" w:customStyle="1" w:styleId="Pealkiri8Mrk">
    <w:name w:val="Pealkiri 8 Märk"/>
    <w:basedOn w:val="Liguvaikefont"/>
    <w:link w:val="Pealkiri8"/>
    <w:uiPriority w:val="9"/>
    <w:semiHidden/>
    <w:rsid w:val="00FE7DFE"/>
    <w:rPr>
      <w:rFonts w:eastAsiaTheme="majorEastAsia" w:cstheme="majorBidi"/>
      <w:i/>
      <w:iCs/>
      <w:color w:val="272727" w:themeColor="text1" w:themeTint="D8"/>
      <w:lang w:val="et-EE"/>
    </w:rPr>
  </w:style>
  <w:style w:type="character" w:customStyle="1" w:styleId="Pealkiri9Mrk">
    <w:name w:val="Pealkiri 9 Märk"/>
    <w:basedOn w:val="Liguvaikefont"/>
    <w:link w:val="Pealkiri9"/>
    <w:uiPriority w:val="9"/>
    <w:semiHidden/>
    <w:rsid w:val="00FE7DFE"/>
    <w:rPr>
      <w:rFonts w:eastAsiaTheme="majorEastAsia" w:cstheme="majorBidi"/>
      <w:color w:val="272727" w:themeColor="text1" w:themeTint="D8"/>
      <w:lang w:val="et-EE"/>
    </w:rPr>
  </w:style>
  <w:style w:type="paragraph" w:styleId="Pealkiri">
    <w:name w:val="Title"/>
    <w:basedOn w:val="Normaallaad"/>
    <w:next w:val="Normaallaad"/>
    <w:link w:val="PealkiriMrk"/>
    <w:uiPriority w:val="10"/>
    <w:qFormat/>
    <w:rsid w:val="00FE7DFE"/>
    <w:pPr>
      <w:spacing w:after="80"/>
      <w:contextualSpacing/>
    </w:pPr>
    <w:rPr>
      <w:rFonts w:asciiTheme="majorHAnsi" w:eastAsiaTheme="majorEastAsia" w:hAnsiTheme="majorHAnsi" w:cstheme="majorBidi"/>
      <w:spacing w:val="-10"/>
      <w:kern w:val="28"/>
      <w:sz w:val="56"/>
      <w:szCs w:val="56"/>
      <w14:ligatures w14:val="standardContextual"/>
    </w:rPr>
  </w:style>
  <w:style w:type="character" w:customStyle="1" w:styleId="PealkiriMrk">
    <w:name w:val="Pealkiri Märk"/>
    <w:basedOn w:val="Liguvaikefont"/>
    <w:link w:val="Pealkiri"/>
    <w:uiPriority w:val="10"/>
    <w:rsid w:val="00FE7DFE"/>
    <w:rPr>
      <w:rFonts w:asciiTheme="majorHAnsi" w:eastAsiaTheme="majorEastAsia" w:hAnsiTheme="majorHAnsi" w:cstheme="majorBidi"/>
      <w:spacing w:val="-10"/>
      <w:kern w:val="28"/>
      <w:sz w:val="56"/>
      <w:szCs w:val="56"/>
      <w:lang w:val="et-EE"/>
    </w:rPr>
  </w:style>
  <w:style w:type="paragraph" w:styleId="Alapealkiri">
    <w:name w:val="Subtitle"/>
    <w:basedOn w:val="Normaallaad"/>
    <w:next w:val="Normaallaad"/>
    <w:link w:val="AlapealkiriMrk"/>
    <w:uiPriority w:val="11"/>
    <w:qFormat/>
    <w:rsid w:val="00FE7DFE"/>
    <w:pPr>
      <w:numPr>
        <w:ilvl w:val="1"/>
      </w:numPr>
      <w:spacing w:after="160" w:line="259" w:lineRule="auto"/>
    </w:pPr>
    <w:rPr>
      <w:rFonts w:asciiTheme="minorHAnsi" w:eastAsiaTheme="majorEastAsia" w:hAnsiTheme="minorHAnsi" w:cstheme="majorBidi"/>
      <w:color w:val="595959" w:themeColor="text1" w:themeTint="A6"/>
      <w:spacing w:val="15"/>
      <w:kern w:val="2"/>
      <w:sz w:val="28"/>
      <w:szCs w:val="28"/>
      <w14:ligatures w14:val="standardContextual"/>
    </w:rPr>
  </w:style>
  <w:style w:type="character" w:customStyle="1" w:styleId="AlapealkiriMrk">
    <w:name w:val="Alapealkiri Märk"/>
    <w:basedOn w:val="Liguvaikefont"/>
    <w:link w:val="Alapealkiri"/>
    <w:uiPriority w:val="11"/>
    <w:rsid w:val="00FE7DFE"/>
    <w:rPr>
      <w:rFonts w:eastAsiaTheme="majorEastAsia" w:cstheme="majorBidi"/>
      <w:color w:val="595959" w:themeColor="text1" w:themeTint="A6"/>
      <w:spacing w:val="15"/>
      <w:sz w:val="28"/>
      <w:szCs w:val="28"/>
      <w:lang w:val="et-EE"/>
    </w:rPr>
  </w:style>
  <w:style w:type="paragraph" w:styleId="Tsitaat">
    <w:name w:val="Quote"/>
    <w:basedOn w:val="Normaallaad"/>
    <w:next w:val="Normaallaad"/>
    <w:link w:val="TsitaatMrk"/>
    <w:uiPriority w:val="29"/>
    <w:qFormat/>
    <w:rsid w:val="00FE7DFE"/>
    <w:pPr>
      <w:spacing w:before="160" w:after="160" w:line="259" w:lineRule="auto"/>
      <w:jc w:val="center"/>
    </w:pPr>
    <w:rPr>
      <w:rFonts w:asciiTheme="minorHAnsi" w:hAnsiTheme="minorHAnsi"/>
      <w:i/>
      <w:iCs/>
      <w:color w:val="404040" w:themeColor="text1" w:themeTint="BF"/>
      <w:kern w:val="2"/>
      <w:sz w:val="22"/>
      <w14:ligatures w14:val="standardContextual"/>
    </w:rPr>
  </w:style>
  <w:style w:type="character" w:customStyle="1" w:styleId="TsitaatMrk">
    <w:name w:val="Tsitaat Märk"/>
    <w:basedOn w:val="Liguvaikefont"/>
    <w:link w:val="Tsitaat"/>
    <w:uiPriority w:val="29"/>
    <w:rsid w:val="00FE7DFE"/>
    <w:rPr>
      <w:i/>
      <w:iCs/>
      <w:color w:val="404040" w:themeColor="text1" w:themeTint="BF"/>
      <w:lang w:val="et-EE"/>
    </w:rPr>
  </w:style>
  <w:style w:type="paragraph" w:styleId="Loendilik">
    <w:name w:val="List Paragraph"/>
    <w:basedOn w:val="Normaallaad"/>
    <w:uiPriority w:val="34"/>
    <w:qFormat/>
    <w:rsid w:val="00FE7DFE"/>
    <w:pPr>
      <w:spacing w:after="160" w:line="259" w:lineRule="auto"/>
      <w:ind w:left="720"/>
      <w:contextualSpacing/>
    </w:pPr>
    <w:rPr>
      <w:rFonts w:asciiTheme="minorHAnsi" w:hAnsiTheme="minorHAnsi"/>
      <w:kern w:val="2"/>
      <w:sz w:val="22"/>
      <w14:ligatures w14:val="standardContextual"/>
    </w:rPr>
  </w:style>
  <w:style w:type="character" w:styleId="Selgeltmrgatavrhutus">
    <w:name w:val="Intense Emphasis"/>
    <w:basedOn w:val="Liguvaikefont"/>
    <w:uiPriority w:val="21"/>
    <w:qFormat/>
    <w:rsid w:val="00FE7DFE"/>
    <w:rPr>
      <w:i/>
      <w:iCs/>
      <w:color w:val="0F4761" w:themeColor="accent1" w:themeShade="BF"/>
    </w:rPr>
  </w:style>
  <w:style w:type="paragraph" w:styleId="Selgeltmrgatavtsitaat">
    <w:name w:val="Intense Quote"/>
    <w:basedOn w:val="Normaallaad"/>
    <w:next w:val="Normaallaad"/>
    <w:link w:val="SelgeltmrgatavtsitaatMrk"/>
    <w:uiPriority w:val="30"/>
    <w:qFormat/>
    <w:rsid w:val="00FE7DFE"/>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heme="minorHAnsi" w:hAnsiTheme="minorHAnsi"/>
      <w:i/>
      <w:iCs/>
      <w:color w:val="0F4761" w:themeColor="accent1" w:themeShade="BF"/>
      <w:kern w:val="2"/>
      <w:sz w:val="22"/>
      <w14:ligatures w14:val="standardContextual"/>
    </w:rPr>
  </w:style>
  <w:style w:type="character" w:customStyle="1" w:styleId="SelgeltmrgatavtsitaatMrk">
    <w:name w:val="Selgelt märgatav tsitaat Märk"/>
    <w:basedOn w:val="Liguvaikefont"/>
    <w:link w:val="Selgeltmrgatavtsitaat"/>
    <w:uiPriority w:val="30"/>
    <w:rsid w:val="00FE7DFE"/>
    <w:rPr>
      <w:i/>
      <w:iCs/>
      <w:color w:val="0F4761" w:themeColor="accent1" w:themeShade="BF"/>
      <w:lang w:val="et-EE"/>
    </w:rPr>
  </w:style>
  <w:style w:type="character" w:styleId="Selgeltmrgatavviide">
    <w:name w:val="Intense Reference"/>
    <w:basedOn w:val="Liguvaikefont"/>
    <w:uiPriority w:val="32"/>
    <w:qFormat/>
    <w:rsid w:val="00FE7DFE"/>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26006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365</Words>
  <Characters>2119</Characters>
  <Application>Microsoft Office Word</Application>
  <DocSecurity>0</DocSecurity>
  <Lines>17</Lines>
  <Paragraphs>4</Paragraphs>
  <ScaleCrop>false</ScaleCrop>
  <Company/>
  <LinksUpToDate>false</LinksUpToDate>
  <CharactersWithSpaces>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Tiia Kukk</dc:creator>
  <cp:keywords/>
  <dc:description/>
  <cp:lastModifiedBy>Tiia Kukk</cp:lastModifiedBy>
  <cp:revision>1</cp:revision>
  <dcterms:created xsi:type="dcterms:W3CDTF">2024-06-20T06:43:00Z</dcterms:created>
  <dcterms:modified xsi:type="dcterms:W3CDTF">2024-06-20T06:44:00Z</dcterms:modified>
</cp:coreProperties>
</file>