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35CBB" w14:textId="30B6F8D9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 </w:t>
      </w:r>
    </w:p>
    <w:p w14:paraId="40360FB9" w14:textId="10C3B789" w:rsidR="006920E6" w:rsidRPr="006920E6" w:rsidRDefault="006920E6" w:rsidP="006920E6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  <w:t xml:space="preserve">  </w:t>
      </w:r>
      <w:r w:rsidRPr="006920E6">
        <w:rPr>
          <w:rFonts w:eastAsiaTheme="minorEastAsia" w:cs="Times New Roman"/>
          <w:szCs w:val="24"/>
        </w:rPr>
        <w:tab/>
        <w:t xml:space="preserve">                   </w:t>
      </w:r>
      <w:r>
        <w:rPr>
          <w:rFonts w:eastAsiaTheme="minorEastAsia" w:cs="Times New Roman"/>
          <w:szCs w:val="24"/>
        </w:rPr>
        <w:t xml:space="preserve">                                 </w:t>
      </w:r>
      <w:r w:rsidRPr="006920E6">
        <w:rPr>
          <w:rFonts w:eastAsiaTheme="minorEastAsia" w:cs="Times New Roman"/>
          <w:szCs w:val="24"/>
        </w:rPr>
        <w:t xml:space="preserve"> </w:t>
      </w:r>
      <w:r w:rsidR="0098281C">
        <w:rPr>
          <w:rFonts w:eastAsiaTheme="minorEastAsia" w:cs="Times New Roman"/>
          <w:szCs w:val="24"/>
        </w:rPr>
        <w:t xml:space="preserve">25. </w:t>
      </w:r>
      <w:r w:rsidR="003124C1">
        <w:rPr>
          <w:rFonts w:eastAsiaTheme="minorEastAsia" w:cs="Times New Roman"/>
          <w:szCs w:val="24"/>
        </w:rPr>
        <w:t>juuni</w:t>
      </w:r>
      <w:r w:rsidRPr="006920E6">
        <w:rPr>
          <w:rFonts w:eastAsiaTheme="minorEastAsia" w:cs="Times New Roman"/>
          <w:szCs w:val="24"/>
        </w:rPr>
        <w:t xml:space="preserve"> 202</w:t>
      </w:r>
      <w:r w:rsidR="005F5294">
        <w:rPr>
          <w:rFonts w:eastAsiaTheme="minorEastAsia" w:cs="Times New Roman"/>
          <w:szCs w:val="24"/>
        </w:rPr>
        <w:t>4</w:t>
      </w:r>
      <w:r w:rsidRPr="006920E6">
        <w:rPr>
          <w:rFonts w:eastAsiaTheme="minorEastAsia" w:cs="Times New Roman"/>
          <w:szCs w:val="24"/>
        </w:rPr>
        <w:t xml:space="preserve"> nr </w:t>
      </w:r>
    </w:p>
    <w:p w14:paraId="7505F363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00570C3D" w14:textId="77777777" w:rsidR="006920E6" w:rsidRPr="006920E6" w:rsidRDefault="006920E6" w:rsidP="006920E6">
      <w:pPr>
        <w:keepNext/>
        <w:spacing w:after="0"/>
        <w:outlineLvl w:val="1"/>
        <w:rPr>
          <w:rFonts w:eastAsiaTheme="minorEastAsia" w:cs="Times New Roman"/>
          <w:b/>
          <w:bCs/>
          <w:szCs w:val="24"/>
        </w:rPr>
      </w:pPr>
    </w:p>
    <w:p w14:paraId="7A030FE3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65B12676" w14:textId="034401D7" w:rsidR="0072143B" w:rsidRDefault="00F00285" w:rsidP="0072143B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</w:t>
      </w:r>
      <w:r w:rsidR="00F02BF5">
        <w:rPr>
          <w:rFonts w:cs="Times New Roman"/>
          <w:b/>
          <w:szCs w:val="24"/>
        </w:rPr>
        <w:t xml:space="preserve">iigivara </w:t>
      </w:r>
      <w:r w:rsidR="009917BF">
        <w:rPr>
          <w:rFonts w:cs="Times New Roman"/>
          <w:b/>
          <w:szCs w:val="24"/>
        </w:rPr>
        <w:t xml:space="preserve">tasuta omandamine </w:t>
      </w:r>
    </w:p>
    <w:p w14:paraId="581D6803" w14:textId="77777777" w:rsidR="0072143B" w:rsidRDefault="0072143B" w:rsidP="0072143B">
      <w:pPr>
        <w:spacing w:after="0"/>
        <w:rPr>
          <w:rFonts w:cs="Times New Roman"/>
          <w:szCs w:val="24"/>
        </w:rPr>
      </w:pPr>
    </w:p>
    <w:p w14:paraId="7B2C318C" w14:textId="77777777" w:rsidR="0072143B" w:rsidRPr="00585CB9" w:rsidRDefault="0072143B" w:rsidP="0072143B">
      <w:pPr>
        <w:spacing w:after="0"/>
        <w:rPr>
          <w:rFonts w:cs="Times New Roman"/>
          <w:szCs w:val="24"/>
        </w:rPr>
      </w:pPr>
    </w:p>
    <w:p w14:paraId="4AC21EFA" w14:textId="6B287BBE" w:rsidR="00750629" w:rsidRDefault="00947E6F" w:rsidP="00750629">
      <w:pPr>
        <w:spacing w:after="0"/>
        <w:jc w:val="both"/>
      </w:pPr>
      <w:r>
        <w:rPr>
          <w:rFonts w:eastAsia="SimSun" w:cs="Times New Roman"/>
          <w:szCs w:val="24"/>
        </w:rPr>
        <w:t xml:space="preserve">Eesti Vabariigi ja </w:t>
      </w:r>
      <w:r w:rsidR="008D1E9C">
        <w:rPr>
          <w:rFonts w:eastAsia="SimSun" w:cs="Times New Roman"/>
          <w:szCs w:val="24"/>
        </w:rPr>
        <w:t xml:space="preserve">Mulgi </w:t>
      </w:r>
      <w:r>
        <w:rPr>
          <w:rFonts w:eastAsia="SimSun" w:cs="Times New Roman"/>
          <w:szCs w:val="24"/>
        </w:rPr>
        <w:t xml:space="preserve">valla vahel on </w:t>
      </w:r>
      <w:r w:rsidR="00AC4BC6">
        <w:rPr>
          <w:rFonts w:eastAsia="SimSun" w:cs="Times New Roman"/>
          <w:szCs w:val="24"/>
        </w:rPr>
        <w:t xml:space="preserve">24.10.2019 sõlmitud </w:t>
      </w:r>
      <w:r w:rsidR="00FD6D4B">
        <w:rPr>
          <w:rFonts w:eastAsia="SimSun" w:cs="Times New Roman"/>
          <w:szCs w:val="24"/>
        </w:rPr>
        <w:t xml:space="preserve">isikliku kasutusõiguse seadmise leping </w:t>
      </w:r>
      <w:r w:rsidR="00AC4BC6">
        <w:rPr>
          <w:rFonts w:eastAsia="SimSun" w:cs="Times New Roman"/>
          <w:szCs w:val="24"/>
        </w:rPr>
        <w:t>avaliku matkaraja rajamiseks vastav</w:t>
      </w:r>
      <w:r w:rsidR="007671C8">
        <w:rPr>
          <w:rFonts w:eastAsia="SimSun" w:cs="Times New Roman"/>
          <w:szCs w:val="24"/>
        </w:rPr>
        <w:t>a</w:t>
      </w:r>
      <w:r w:rsidR="00AC4BC6">
        <w:rPr>
          <w:rFonts w:eastAsia="SimSun" w:cs="Times New Roman"/>
          <w:szCs w:val="24"/>
        </w:rPr>
        <w:t>lt Eesti</w:t>
      </w:r>
      <w:r w:rsidR="00762EF8">
        <w:rPr>
          <w:rFonts w:eastAsia="SimSun" w:cs="Times New Roman"/>
          <w:szCs w:val="24"/>
        </w:rPr>
        <w:t>-</w:t>
      </w:r>
      <w:r w:rsidR="00AC4BC6">
        <w:rPr>
          <w:rFonts w:eastAsia="SimSun" w:cs="Times New Roman"/>
          <w:szCs w:val="24"/>
        </w:rPr>
        <w:t>Läti projektile „</w:t>
      </w:r>
      <w:r w:rsidR="007671C8">
        <w:rPr>
          <w:rFonts w:eastAsia="SimSun" w:cs="Times New Roman"/>
          <w:szCs w:val="24"/>
        </w:rPr>
        <w:t>G</w:t>
      </w:r>
      <w:r w:rsidR="00AC4BC6">
        <w:rPr>
          <w:rFonts w:eastAsia="SimSun" w:cs="Times New Roman"/>
          <w:szCs w:val="24"/>
        </w:rPr>
        <w:t xml:space="preserve">reen </w:t>
      </w:r>
      <w:proofErr w:type="spellStart"/>
      <w:r w:rsidR="00AC4BC6">
        <w:rPr>
          <w:rFonts w:eastAsia="SimSun" w:cs="Times New Roman"/>
          <w:szCs w:val="24"/>
        </w:rPr>
        <w:t>Railway</w:t>
      </w:r>
      <w:proofErr w:type="spellEnd"/>
      <w:r w:rsidR="00AC4BC6">
        <w:rPr>
          <w:rFonts w:eastAsia="SimSun" w:cs="Times New Roman"/>
          <w:szCs w:val="24"/>
        </w:rPr>
        <w:t>“</w:t>
      </w:r>
      <w:r w:rsidR="00841CA1">
        <w:rPr>
          <w:rFonts w:eastAsia="SimSun" w:cs="Times New Roman"/>
          <w:szCs w:val="24"/>
        </w:rPr>
        <w:t xml:space="preserve">. </w:t>
      </w:r>
      <w:r w:rsidR="00750629">
        <w:t xml:space="preserve">Isikliku kasutusõigusega </w:t>
      </w:r>
      <w:r w:rsidR="00AB070A">
        <w:t xml:space="preserve">on </w:t>
      </w:r>
      <w:r w:rsidR="00750629">
        <w:t>koormat</w:t>
      </w:r>
      <w:r w:rsidR="00AB070A">
        <w:t xml:space="preserve">ud </w:t>
      </w:r>
      <w:r w:rsidR="00750629">
        <w:t xml:space="preserve">kinnistu </w:t>
      </w:r>
      <w:r w:rsidR="00BF3B29">
        <w:t>nr 4066939</w:t>
      </w:r>
      <w:r w:rsidR="00CE4494">
        <w:t xml:space="preserve"> </w:t>
      </w:r>
      <w:r w:rsidR="00750629">
        <w:t>koosseisus olevad Umbsoo külas ja Mõisaküla linnas asuvad katastriüksused 10501:003:0030 ja 49001:005:0037</w:t>
      </w:r>
      <w:r w:rsidR="00AE19B8">
        <w:t>.</w:t>
      </w:r>
      <w:r w:rsidR="001E06D5">
        <w:t xml:space="preserve"> </w:t>
      </w:r>
    </w:p>
    <w:p w14:paraId="6412D40C" w14:textId="77777777" w:rsidR="00BE433A" w:rsidRDefault="00BE433A" w:rsidP="0072143B">
      <w:pPr>
        <w:spacing w:after="0"/>
        <w:jc w:val="both"/>
        <w:rPr>
          <w:rFonts w:eastAsia="SimSun" w:cs="Times New Roman"/>
          <w:szCs w:val="24"/>
        </w:rPr>
      </w:pPr>
    </w:p>
    <w:p w14:paraId="26D97EFA" w14:textId="0373CACD" w:rsidR="0047137B" w:rsidRDefault="00843F45" w:rsidP="0072143B">
      <w:pPr>
        <w:spacing w:after="0"/>
        <w:jc w:val="both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Projekti I etapis puhastati, korrastati ja tähistati raudteetamm Mõisaküla-Viljandi suunal ja Mõisaküla-Kil</w:t>
      </w:r>
      <w:r w:rsidR="004B6A41">
        <w:rPr>
          <w:rFonts w:eastAsia="SimSun" w:cs="Times New Roman"/>
          <w:szCs w:val="24"/>
        </w:rPr>
        <w:t>ingi</w:t>
      </w:r>
      <w:r>
        <w:rPr>
          <w:rFonts w:eastAsia="SimSun" w:cs="Times New Roman"/>
          <w:szCs w:val="24"/>
        </w:rPr>
        <w:t>-Nõmme</w:t>
      </w:r>
      <w:r w:rsidR="006D4126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lõigu</w:t>
      </w:r>
      <w:r w:rsidR="00CD4525">
        <w:rPr>
          <w:rFonts w:eastAsia="SimSun" w:cs="Times New Roman"/>
          <w:szCs w:val="24"/>
        </w:rPr>
        <w:t>l. Projekti II etapis on kavas korrastada M</w:t>
      </w:r>
      <w:r w:rsidR="00F928F6">
        <w:rPr>
          <w:rFonts w:eastAsia="SimSun" w:cs="Times New Roman"/>
          <w:szCs w:val="24"/>
        </w:rPr>
        <w:t>õ</w:t>
      </w:r>
      <w:r w:rsidR="00CD4525">
        <w:rPr>
          <w:rFonts w:eastAsia="SimSun" w:cs="Times New Roman"/>
          <w:szCs w:val="24"/>
        </w:rPr>
        <w:t>isaküla-</w:t>
      </w:r>
      <w:proofErr w:type="spellStart"/>
      <w:r w:rsidR="00CD4525">
        <w:rPr>
          <w:rFonts w:eastAsia="SimSun" w:cs="Times New Roman"/>
          <w:szCs w:val="24"/>
        </w:rPr>
        <w:t>Ruhja</w:t>
      </w:r>
      <w:proofErr w:type="spellEnd"/>
      <w:r w:rsidR="00CD4525">
        <w:rPr>
          <w:rFonts w:eastAsia="SimSun" w:cs="Times New Roman"/>
          <w:szCs w:val="24"/>
        </w:rPr>
        <w:t xml:space="preserve"> </w:t>
      </w:r>
      <w:r w:rsidR="00554D02">
        <w:rPr>
          <w:rFonts w:eastAsia="SimSun" w:cs="Times New Roman"/>
          <w:szCs w:val="24"/>
        </w:rPr>
        <w:t>ra</w:t>
      </w:r>
      <w:r w:rsidR="00F928F6">
        <w:rPr>
          <w:rFonts w:eastAsia="SimSun" w:cs="Times New Roman"/>
          <w:szCs w:val="24"/>
        </w:rPr>
        <w:t>ud</w:t>
      </w:r>
      <w:r w:rsidR="00DF3F8A">
        <w:rPr>
          <w:rFonts w:eastAsia="SimSun" w:cs="Times New Roman"/>
          <w:szCs w:val="24"/>
        </w:rPr>
        <w:t>t</w:t>
      </w:r>
      <w:r w:rsidR="00554D02">
        <w:rPr>
          <w:rFonts w:eastAsia="SimSun" w:cs="Times New Roman"/>
          <w:szCs w:val="24"/>
        </w:rPr>
        <w:t>eetamm riigipiirini, kust jätkub matakarada</w:t>
      </w:r>
      <w:r w:rsidR="00A30454">
        <w:rPr>
          <w:rFonts w:eastAsia="SimSun" w:cs="Times New Roman"/>
          <w:szCs w:val="24"/>
        </w:rPr>
        <w:t xml:space="preserve"> Läti Vabariigis </w:t>
      </w:r>
      <w:proofErr w:type="spellStart"/>
      <w:r w:rsidR="00554D02">
        <w:rPr>
          <w:rFonts w:eastAsia="SimSun" w:cs="Times New Roman"/>
          <w:szCs w:val="24"/>
        </w:rPr>
        <w:t>Ruhja</w:t>
      </w:r>
      <w:proofErr w:type="spellEnd"/>
      <w:r w:rsidR="00554D02">
        <w:rPr>
          <w:rFonts w:eastAsia="SimSun" w:cs="Times New Roman"/>
          <w:szCs w:val="24"/>
        </w:rPr>
        <w:t xml:space="preserve"> linnani. </w:t>
      </w:r>
      <w:r w:rsidR="00A30454">
        <w:rPr>
          <w:rFonts w:eastAsia="SimSun" w:cs="Times New Roman"/>
          <w:szCs w:val="24"/>
        </w:rPr>
        <w:t>Seo</w:t>
      </w:r>
      <w:r w:rsidR="00447C53">
        <w:rPr>
          <w:rFonts w:eastAsia="SimSun" w:cs="Times New Roman"/>
          <w:szCs w:val="24"/>
        </w:rPr>
        <w:t xml:space="preserve">ses sellega </w:t>
      </w:r>
      <w:r w:rsidR="00222399">
        <w:rPr>
          <w:rFonts w:eastAsia="SimSun" w:cs="Times New Roman"/>
          <w:szCs w:val="24"/>
        </w:rPr>
        <w:t xml:space="preserve">pöördus </w:t>
      </w:r>
      <w:r w:rsidR="00447C53">
        <w:rPr>
          <w:rFonts w:eastAsia="SimSun" w:cs="Times New Roman"/>
          <w:szCs w:val="24"/>
        </w:rPr>
        <w:t xml:space="preserve">Mulgi Vallavalitsus </w:t>
      </w:r>
      <w:r w:rsidR="00222399">
        <w:rPr>
          <w:rFonts w:eastAsia="SimSun" w:cs="Times New Roman"/>
          <w:szCs w:val="24"/>
        </w:rPr>
        <w:t>Kliimaministeeriumi poole, ke</w:t>
      </w:r>
      <w:r w:rsidR="00E55C16">
        <w:rPr>
          <w:rFonts w:eastAsia="SimSun" w:cs="Times New Roman"/>
          <w:szCs w:val="24"/>
        </w:rPr>
        <w:t>lle valitsemisele kuulub</w:t>
      </w:r>
      <w:r w:rsidR="00A46855">
        <w:rPr>
          <w:rFonts w:eastAsia="SimSun" w:cs="Times New Roman"/>
          <w:szCs w:val="24"/>
        </w:rPr>
        <w:t xml:space="preserve"> </w:t>
      </w:r>
      <w:proofErr w:type="spellStart"/>
      <w:r w:rsidR="00A46855">
        <w:rPr>
          <w:rFonts w:eastAsia="SimSun" w:cs="Times New Roman"/>
          <w:szCs w:val="24"/>
        </w:rPr>
        <w:t>Umbsooo</w:t>
      </w:r>
      <w:proofErr w:type="spellEnd"/>
      <w:r w:rsidR="00A46855">
        <w:rPr>
          <w:rFonts w:eastAsia="SimSun" w:cs="Times New Roman"/>
          <w:szCs w:val="24"/>
        </w:rPr>
        <w:t xml:space="preserve"> külas ja Mõisaküla linnas </w:t>
      </w:r>
      <w:r w:rsidR="00E40CCA">
        <w:rPr>
          <w:rFonts w:eastAsia="SimSun" w:cs="Times New Roman"/>
          <w:szCs w:val="24"/>
        </w:rPr>
        <w:t>asuv kinnistu</w:t>
      </w:r>
      <w:r w:rsidR="00D47734">
        <w:rPr>
          <w:rFonts w:eastAsia="SimSun" w:cs="Times New Roman"/>
          <w:szCs w:val="24"/>
        </w:rPr>
        <w:t>, re</w:t>
      </w:r>
      <w:r w:rsidR="00E40CCA">
        <w:rPr>
          <w:rFonts w:eastAsia="SimSun" w:cs="Times New Roman"/>
          <w:szCs w:val="24"/>
        </w:rPr>
        <w:t>gistriosa nr 4066939</w:t>
      </w:r>
      <w:r w:rsidR="00CE4493">
        <w:rPr>
          <w:rFonts w:eastAsia="SimSun" w:cs="Times New Roman"/>
          <w:szCs w:val="24"/>
        </w:rPr>
        <w:t xml:space="preserve"> </w:t>
      </w:r>
      <w:r w:rsidR="00447C53">
        <w:rPr>
          <w:rFonts w:eastAsia="SimSun" w:cs="Times New Roman"/>
          <w:szCs w:val="24"/>
        </w:rPr>
        <w:t xml:space="preserve">isikliku kasutusõiguse </w:t>
      </w:r>
      <w:r w:rsidR="0047137B">
        <w:rPr>
          <w:rFonts w:eastAsia="SimSun" w:cs="Times New Roman"/>
          <w:szCs w:val="24"/>
        </w:rPr>
        <w:t>seadmise lepingu pikendam</w:t>
      </w:r>
      <w:r w:rsidR="00805703">
        <w:rPr>
          <w:rFonts w:eastAsia="SimSun" w:cs="Times New Roman"/>
          <w:szCs w:val="24"/>
        </w:rPr>
        <w:t>ise sooviga</w:t>
      </w:r>
      <w:r w:rsidR="0047137B">
        <w:rPr>
          <w:rFonts w:eastAsia="SimSun" w:cs="Times New Roman"/>
          <w:szCs w:val="24"/>
        </w:rPr>
        <w:t xml:space="preserve">. </w:t>
      </w:r>
    </w:p>
    <w:p w14:paraId="46C0B9DD" w14:textId="77777777" w:rsidR="00BE433A" w:rsidRDefault="00BE433A" w:rsidP="0072143B">
      <w:pPr>
        <w:spacing w:after="0"/>
        <w:jc w:val="both"/>
      </w:pPr>
    </w:p>
    <w:p w14:paraId="32D9DFDC" w14:textId="0ECDC423" w:rsidR="00E11A1E" w:rsidRDefault="00805703" w:rsidP="0072143B">
      <w:pPr>
        <w:spacing w:after="0"/>
        <w:jc w:val="both"/>
      </w:pPr>
      <w:r>
        <w:t>Kliimami</w:t>
      </w:r>
      <w:r w:rsidR="00B22042">
        <w:t>ni</w:t>
      </w:r>
      <w:r>
        <w:t xml:space="preserve">steerium </w:t>
      </w:r>
      <w:r w:rsidR="00A34461">
        <w:t>27.05.2024 kirjaga nr 5-</w:t>
      </w:r>
      <w:r w:rsidR="008B065F">
        <w:t xml:space="preserve">9/24/1054-2 teeb ettepaneku </w:t>
      </w:r>
      <w:r w:rsidR="00DE6B97">
        <w:t xml:space="preserve">riigivaraseaduse § 33 lõike 1 punkti 1 alusel Pärnu-Mõisaküla </w:t>
      </w:r>
      <w:r w:rsidR="004854B6">
        <w:t>raudtee kinnistu (registr</w:t>
      </w:r>
      <w:r w:rsidR="005C1F49">
        <w:t>i</w:t>
      </w:r>
      <w:r w:rsidR="004854B6">
        <w:t>osa nr 4066939) Mulgi vallale tasuta võõrandamiseks</w:t>
      </w:r>
      <w:r w:rsidR="00F6352D">
        <w:t>, kuna vara on vajalik kohaliku omavalitsuse üksusele tema seadusest tulenevat</w:t>
      </w:r>
      <w:r w:rsidR="008450ED">
        <w:t>e ülesannete täitmiseks, sealhulgas kogukonna ühistegevuseks.</w:t>
      </w:r>
      <w:r w:rsidR="008B065F">
        <w:t xml:space="preserve"> </w:t>
      </w:r>
    </w:p>
    <w:p w14:paraId="6B99FBC6" w14:textId="77777777" w:rsidR="00E11A1E" w:rsidRDefault="00E11A1E" w:rsidP="0072143B">
      <w:pPr>
        <w:spacing w:after="0"/>
        <w:jc w:val="both"/>
        <w:rPr>
          <w:rFonts w:eastAsia="SimSun" w:cs="Times New Roman"/>
          <w:szCs w:val="24"/>
        </w:rPr>
      </w:pPr>
    </w:p>
    <w:p w14:paraId="0BC2570A" w14:textId="0BA3324F" w:rsidR="009F03CB" w:rsidRPr="00CD4FC2" w:rsidRDefault="00DA1B6B" w:rsidP="00DA1B6B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Riigivaraseaduse § 37 lõike 1 järgi otsustab riigivara võõrandamise riigivara valitseja ning sama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  <w:t xml:space="preserve">paragrahvi lõike 4 punkti 7 järgi ei ole võõrandamiseks vaja taotleda Vabariigi Valitsuse nõusolekut, kui kinnisasi võõrandatakse kohaliku omavalitsuse üksusele. </w:t>
      </w:r>
      <w:r w:rsidRPr="00B43753">
        <w:rPr>
          <w:rFonts w:eastAsia="Times New Roman" w:cs="Times New Roman"/>
          <w:color w:val="000000"/>
          <w:szCs w:val="24"/>
          <w:lang w:eastAsia="et-EE"/>
        </w:rPr>
        <w:t>Kinnistusse kuuluva</w:t>
      </w: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 kõigi kolme katastriüksuse sihtotstarve on 100% transpordimaa ning kohaliku omavalitsuse üldplaneering näeb neil katastriüksustel ette kergliiklustee ja matkatee koos puhkealaga.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  <w:t>Kliimaministeerium ei vaja Pärnu</w:t>
      </w:r>
      <w:r w:rsidR="00872F78">
        <w:rPr>
          <w:rFonts w:eastAsia="Times New Roman" w:cs="Times New Roman"/>
          <w:color w:val="000000"/>
          <w:szCs w:val="24"/>
          <w:lang w:eastAsia="et-EE"/>
        </w:rPr>
        <w:t>-</w:t>
      </w: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Mõisaküla raudtee kinnistut oma ülesannete täitmiseks ja kohaliku omavalitsuse korralduse seaduse järgi on kohalike teedega tegelemine kohaliku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  <w:t>omavalitsuse ülesanne</w:t>
      </w:r>
      <w:r w:rsidR="00B43753">
        <w:rPr>
          <w:rFonts w:eastAsia="Times New Roman" w:cs="Times New Roman"/>
          <w:color w:val="000000"/>
          <w:szCs w:val="24"/>
          <w:lang w:eastAsia="et-EE"/>
        </w:rPr>
        <w:t xml:space="preserve"> ning s</w:t>
      </w: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ellest tulenevalt </w:t>
      </w:r>
      <w:r w:rsidRPr="00B43753">
        <w:rPr>
          <w:rFonts w:eastAsia="Times New Roman" w:cs="Times New Roman"/>
          <w:color w:val="000000"/>
          <w:szCs w:val="24"/>
          <w:lang w:eastAsia="et-EE"/>
        </w:rPr>
        <w:t>alustas</w:t>
      </w:r>
      <w:r w:rsidR="00B43753">
        <w:rPr>
          <w:rFonts w:eastAsia="Times New Roman" w:cs="Times New Roman"/>
          <w:color w:val="000000"/>
          <w:szCs w:val="24"/>
          <w:lang w:eastAsia="et-EE"/>
        </w:rPr>
        <w:t xml:space="preserve"> ministeerium</w:t>
      </w: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 vastavalt riigivaraseaduse §-le 96 riigi kinnisvararegistris kinnisasja vajalikkuse väljaselgitamise menetluse nr 24-3403, et tuvastada teiste riigiasutuste, kohaliku omavalitsuse ja õigustatud isikute huvi.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  <w:t xml:space="preserve">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</w:r>
      <w:r w:rsidR="00075FD3" w:rsidRPr="00F45784">
        <w:rPr>
          <w:rFonts w:eastAsia="Times New Roman" w:cs="Times New Roman"/>
          <w:color w:val="000000"/>
          <w:szCs w:val="24"/>
          <w:lang w:eastAsia="et-EE"/>
        </w:rPr>
        <w:t xml:space="preserve">Tulenevalt </w:t>
      </w:r>
      <w:r w:rsidR="000D64FF" w:rsidRPr="00F45784">
        <w:rPr>
          <w:rFonts w:eastAsia="Times New Roman" w:cs="Times New Roman"/>
          <w:color w:val="000000"/>
          <w:szCs w:val="24"/>
          <w:lang w:eastAsia="et-EE"/>
        </w:rPr>
        <w:t xml:space="preserve">eeltoodust ja </w:t>
      </w:r>
      <w:r w:rsidR="00F4185B" w:rsidRPr="00F45784">
        <w:rPr>
          <w:rFonts w:eastAsia="Times New Roman" w:cs="Times New Roman"/>
          <w:color w:val="000000"/>
          <w:szCs w:val="24"/>
          <w:lang w:eastAsia="et-EE"/>
        </w:rPr>
        <w:t xml:space="preserve">aluseks võttes kohaliku omavalitsuse korralduse seaduse § 6 lõike 3 punkti </w:t>
      </w:r>
      <w:r w:rsidR="000273E5" w:rsidRPr="00F45784">
        <w:rPr>
          <w:rFonts w:eastAsia="Times New Roman" w:cs="Times New Roman"/>
          <w:color w:val="000000"/>
          <w:szCs w:val="24"/>
          <w:lang w:eastAsia="et-EE"/>
        </w:rPr>
        <w:t xml:space="preserve">2 ja riigivaraseaduse § 33 lõike 1 punkti 1 ja </w:t>
      </w:r>
      <w:r w:rsidR="00F45784" w:rsidRPr="00F45784">
        <w:rPr>
          <w:rFonts w:eastAsia="Times New Roman" w:cs="Times New Roman"/>
          <w:color w:val="000000"/>
          <w:szCs w:val="24"/>
          <w:lang w:eastAsia="et-EE"/>
        </w:rPr>
        <w:t>§ 63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  <w:t xml:space="preserve"> </w:t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</w:r>
      <w:r w:rsidRPr="00DA1B6B">
        <w:rPr>
          <w:rFonts w:eastAsia="Times New Roman" w:cs="Times New Roman"/>
          <w:color w:val="000000"/>
          <w:szCs w:val="24"/>
          <w:lang w:eastAsia="et-EE"/>
        </w:rPr>
        <w:br/>
      </w:r>
      <w:r w:rsidR="009F03CB" w:rsidRPr="00CD4FC2">
        <w:rPr>
          <w:rFonts w:eastAsia="Times New Roman" w:cs="Times New Roman"/>
          <w:b/>
          <w:bCs/>
          <w:color w:val="000000"/>
          <w:szCs w:val="24"/>
          <w:lang w:eastAsia="et-EE"/>
        </w:rPr>
        <w:t>Mulgi Vallavolikogu o t s u s t a b:</w:t>
      </w:r>
      <w:r w:rsidRPr="00DA1B6B">
        <w:rPr>
          <w:rFonts w:eastAsia="Times New Roman" w:cs="Times New Roman"/>
          <w:color w:val="000000"/>
          <w:szCs w:val="24"/>
          <w:lang w:eastAsia="et-EE"/>
        </w:rPr>
        <w:t xml:space="preserve"> </w:t>
      </w:r>
    </w:p>
    <w:p w14:paraId="29B0F8F1" w14:textId="77777777" w:rsidR="009F03CB" w:rsidRPr="00CD4FC2" w:rsidRDefault="009F03CB" w:rsidP="00DA1B6B">
      <w:pPr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3074268E" w14:textId="688330E5" w:rsidR="002A5C6D" w:rsidRPr="00CD4FC2" w:rsidRDefault="009F03CB" w:rsidP="009F03CB">
      <w:pPr>
        <w:pStyle w:val="Loendilik"/>
        <w:numPr>
          <w:ilvl w:val="0"/>
          <w:numId w:val="13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CD4FC2">
        <w:rPr>
          <w:rFonts w:eastAsia="Times New Roman" w:cs="Times New Roman"/>
          <w:color w:val="000000"/>
          <w:szCs w:val="24"/>
          <w:lang w:eastAsia="et-EE"/>
        </w:rPr>
        <w:t>Taotleda Mulgi valla</w:t>
      </w:r>
      <w:r w:rsidR="00C77DFE">
        <w:rPr>
          <w:rFonts w:eastAsia="Times New Roman" w:cs="Times New Roman"/>
          <w:color w:val="000000"/>
          <w:szCs w:val="24"/>
          <w:lang w:eastAsia="et-EE"/>
        </w:rPr>
        <w:t xml:space="preserve"> omandisse </w:t>
      </w:r>
      <w:r w:rsidR="00064D30" w:rsidRPr="00297D42">
        <w:rPr>
          <w:rFonts w:eastAsia="Times New Roman" w:cs="Times New Roman"/>
          <w:color w:val="000000"/>
          <w:szCs w:val="24"/>
          <w:lang w:eastAsia="et-EE"/>
        </w:rPr>
        <w:t>kinnistu</w:t>
      </w:r>
      <w:r w:rsidR="00297D42">
        <w:rPr>
          <w:rFonts w:eastAsia="Times New Roman" w:cs="Times New Roman"/>
          <w:color w:val="000000"/>
          <w:szCs w:val="24"/>
          <w:lang w:eastAsia="et-EE"/>
        </w:rPr>
        <w:t xml:space="preserve"> (</w:t>
      </w:r>
      <w:r w:rsidR="00064D30" w:rsidRPr="00CD4FC2">
        <w:rPr>
          <w:rFonts w:eastAsia="Times New Roman" w:cs="Times New Roman"/>
          <w:color w:val="000000"/>
          <w:szCs w:val="24"/>
          <w:lang w:eastAsia="et-EE"/>
        </w:rPr>
        <w:t xml:space="preserve">registriosa nr </w:t>
      </w:r>
      <w:r w:rsidR="002A5C6D" w:rsidRPr="00CD4FC2">
        <w:rPr>
          <w:rFonts w:eastAsia="Times New Roman" w:cs="Times New Roman"/>
          <w:color w:val="000000"/>
          <w:szCs w:val="24"/>
          <w:lang w:eastAsia="et-EE"/>
        </w:rPr>
        <w:t>4066939</w:t>
      </w:r>
      <w:r w:rsidR="00297D42">
        <w:rPr>
          <w:rFonts w:eastAsia="Times New Roman" w:cs="Times New Roman"/>
          <w:color w:val="000000"/>
          <w:szCs w:val="24"/>
          <w:lang w:eastAsia="et-EE"/>
        </w:rPr>
        <w:t>)</w:t>
      </w:r>
      <w:r w:rsidR="002A5C6D" w:rsidRPr="00CD4FC2">
        <w:rPr>
          <w:rFonts w:eastAsia="Times New Roman" w:cs="Times New Roman"/>
          <w:color w:val="000000"/>
          <w:szCs w:val="24"/>
          <w:lang w:eastAsia="et-EE"/>
        </w:rPr>
        <w:t>, mis koosneb k</w:t>
      </w:r>
      <w:r w:rsidR="000668FB">
        <w:rPr>
          <w:rFonts w:eastAsia="Times New Roman" w:cs="Times New Roman"/>
          <w:color w:val="000000"/>
          <w:szCs w:val="24"/>
          <w:lang w:eastAsia="et-EE"/>
        </w:rPr>
        <w:t>o</w:t>
      </w:r>
      <w:r w:rsidR="002A5C6D" w:rsidRPr="00CD4FC2">
        <w:rPr>
          <w:rFonts w:eastAsia="Times New Roman" w:cs="Times New Roman"/>
          <w:color w:val="000000"/>
          <w:szCs w:val="24"/>
          <w:lang w:eastAsia="et-EE"/>
        </w:rPr>
        <w:t>lmest katastriüksusest:</w:t>
      </w:r>
    </w:p>
    <w:p w14:paraId="0CE08765" w14:textId="77777777" w:rsidR="0001224E" w:rsidRPr="00CD4FC2" w:rsidRDefault="002A5C6D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  <w:r w:rsidRPr="00CD4FC2">
        <w:rPr>
          <w:rFonts w:eastAsia="Times New Roman" w:cs="Times New Roman"/>
          <w:color w:val="000000"/>
          <w:szCs w:val="24"/>
          <w:lang w:eastAsia="et-EE"/>
        </w:rPr>
        <w:t xml:space="preserve">1.1 </w:t>
      </w:r>
      <w:r w:rsidR="0001224E" w:rsidRPr="00CD4FC2">
        <w:rPr>
          <w:rFonts w:eastAsia="Times New Roman" w:cs="Times New Roman"/>
          <w:color w:val="000000"/>
          <w:szCs w:val="24"/>
          <w:lang w:eastAsia="et-EE"/>
        </w:rPr>
        <w:t xml:space="preserve">Mõisaküla linn, </w:t>
      </w:r>
      <w:r w:rsidR="00D4141C" w:rsidRPr="00CD4FC2">
        <w:rPr>
          <w:rFonts w:cs="Times New Roman"/>
          <w:szCs w:val="24"/>
          <w:shd w:val="clear" w:color="auto" w:fill="FFFFFF"/>
        </w:rPr>
        <w:t>Kesk tn 1a // Pärnu-Mõisaküla 188,6-190,7 km</w:t>
      </w:r>
      <w:r w:rsidR="000875F0" w:rsidRPr="00CD4FC2">
        <w:rPr>
          <w:rFonts w:cs="Times New Roman"/>
          <w:szCs w:val="24"/>
          <w:shd w:val="clear" w:color="auto" w:fill="FFFFFF"/>
        </w:rPr>
        <w:t xml:space="preserve"> (katastritunnus </w:t>
      </w:r>
    </w:p>
    <w:p w14:paraId="4890AF2C" w14:textId="4B9941E5" w:rsidR="002972B9" w:rsidRPr="00CD4FC2" w:rsidRDefault="0001224E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  <w:r w:rsidRPr="00CD4FC2">
        <w:rPr>
          <w:rFonts w:cs="Times New Roman"/>
          <w:szCs w:val="24"/>
          <w:shd w:val="clear" w:color="auto" w:fill="FFFFFF"/>
        </w:rPr>
        <w:t xml:space="preserve">      </w:t>
      </w:r>
      <w:r w:rsidR="000875F0" w:rsidRPr="00CD4FC2">
        <w:rPr>
          <w:rFonts w:cs="Times New Roman"/>
          <w:szCs w:val="24"/>
          <w:shd w:val="clear" w:color="auto" w:fill="FFFFFF"/>
        </w:rPr>
        <w:t>49001:005:0037</w:t>
      </w:r>
      <w:r w:rsidR="002E61E3" w:rsidRPr="00CD4FC2">
        <w:rPr>
          <w:rFonts w:cs="Times New Roman"/>
          <w:szCs w:val="24"/>
          <w:shd w:val="clear" w:color="auto" w:fill="FFFFFF"/>
        </w:rPr>
        <w:t>), suurusega</w:t>
      </w:r>
      <w:r w:rsidR="00E313A9" w:rsidRPr="00CD4FC2">
        <w:rPr>
          <w:rFonts w:cs="Times New Roman"/>
          <w:szCs w:val="24"/>
          <w:shd w:val="clear" w:color="auto" w:fill="FFFFFF"/>
        </w:rPr>
        <w:t xml:space="preserve"> </w:t>
      </w:r>
      <w:r w:rsidR="00CD4FC2" w:rsidRPr="00CD4FC2">
        <w:rPr>
          <w:rFonts w:cs="Times New Roman"/>
          <w:szCs w:val="24"/>
          <w:shd w:val="clear" w:color="auto" w:fill="FFFFFF"/>
        </w:rPr>
        <w:t>75</w:t>
      </w:r>
      <w:r w:rsidR="00297D42">
        <w:rPr>
          <w:rFonts w:cs="Times New Roman"/>
          <w:szCs w:val="24"/>
          <w:shd w:val="clear" w:color="auto" w:fill="FFFFFF"/>
        </w:rPr>
        <w:t xml:space="preserve"> </w:t>
      </w:r>
      <w:r w:rsidR="00CD4FC2" w:rsidRPr="00CD4FC2">
        <w:rPr>
          <w:rFonts w:cs="Times New Roman"/>
          <w:szCs w:val="24"/>
          <w:shd w:val="clear" w:color="auto" w:fill="FFFFFF"/>
        </w:rPr>
        <w:t>729 m² ja sihtotstarbega transpordimaa;</w:t>
      </w:r>
      <w:r w:rsidR="002E61E3" w:rsidRPr="00CD4FC2">
        <w:rPr>
          <w:rFonts w:cs="Times New Roman"/>
          <w:szCs w:val="24"/>
          <w:shd w:val="clear" w:color="auto" w:fill="FFFFFF"/>
        </w:rPr>
        <w:t xml:space="preserve"> </w:t>
      </w:r>
    </w:p>
    <w:p w14:paraId="763384F6" w14:textId="77777777" w:rsidR="0001224E" w:rsidRPr="00CD4FC2" w:rsidRDefault="0001224E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</w:p>
    <w:p w14:paraId="7A13949A" w14:textId="699600C9" w:rsidR="0001224E" w:rsidRPr="00CD4FC2" w:rsidRDefault="002E61E3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  <w:r w:rsidRPr="00CD4FC2">
        <w:rPr>
          <w:rFonts w:cs="Times New Roman"/>
          <w:szCs w:val="24"/>
          <w:shd w:val="clear" w:color="auto" w:fill="FFFFFF"/>
        </w:rPr>
        <w:t xml:space="preserve">1.2 </w:t>
      </w:r>
      <w:r w:rsidR="0001224E" w:rsidRPr="00CD4FC2">
        <w:rPr>
          <w:rFonts w:cs="Times New Roman"/>
          <w:szCs w:val="24"/>
          <w:shd w:val="clear" w:color="auto" w:fill="FFFFFF"/>
        </w:rPr>
        <w:t xml:space="preserve">Umbsoo küla, </w:t>
      </w:r>
      <w:r w:rsidRPr="00CD4FC2">
        <w:rPr>
          <w:rFonts w:cs="Times New Roman"/>
          <w:szCs w:val="24"/>
          <w:shd w:val="clear" w:color="auto" w:fill="FFFFFF"/>
        </w:rPr>
        <w:t xml:space="preserve">Pärnu-Mõisaküla raudtee (katastritunnus 10501:003:0030), suurusega </w:t>
      </w:r>
    </w:p>
    <w:p w14:paraId="4C5204CB" w14:textId="5181D49E" w:rsidR="00704141" w:rsidRDefault="0001224E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  <w:r w:rsidRPr="00CD4FC2">
        <w:rPr>
          <w:rFonts w:cs="Times New Roman"/>
          <w:szCs w:val="24"/>
          <w:shd w:val="clear" w:color="auto" w:fill="FFFFFF"/>
        </w:rPr>
        <w:t xml:space="preserve">       </w:t>
      </w:r>
      <w:r w:rsidR="00704141" w:rsidRPr="00CD4FC2">
        <w:rPr>
          <w:rFonts w:cs="Times New Roman"/>
          <w:szCs w:val="24"/>
          <w:shd w:val="clear" w:color="auto" w:fill="FFFFFF"/>
        </w:rPr>
        <w:t>223</w:t>
      </w:r>
      <w:r w:rsidR="00297D42">
        <w:rPr>
          <w:rFonts w:cs="Times New Roman"/>
          <w:szCs w:val="24"/>
          <w:shd w:val="clear" w:color="auto" w:fill="FFFFFF"/>
        </w:rPr>
        <w:t xml:space="preserve"> </w:t>
      </w:r>
      <w:r w:rsidR="00704141" w:rsidRPr="00CD4FC2">
        <w:rPr>
          <w:rFonts w:cs="Times New Roman"/>
          <w:szCs w:val="24"/>
          <w:shd w:val="clear" w:color="auto" w:fill="FFFFFF"/>
        </w:rPr>
        <w:t>679 m² ja sihtotstarbega transpordimaa</w:t>
      </w:r>
      <w:r w:rsidR="00CD4FC2" w:rsidRPr="00CD4FC2">
        <w:rPr>
          <w:rFonts w:cs="Times New Roman"/>
          <w:szCs w:val="24"/>
          <w:shd w:val="clear" w:color="auto" w:fill="FFFFFF"/>
        </w:rPr>
        <w:t>;</w:t>
      </w:r>
    </w:p>
    <w:p w14:paraId="49E9FD84" w14:textId="77777777" w:rsidR="001B283F" w:rsidRPr="00CD4FC2" w:rsidRDefault="001B283F" w:rsidP="002A5C6D">
      <w:pPr>
        <w:pStyle w:val="Loendilik"/>
        <w:spacing w:after="0"/>
        <w:rPr>
          <w:rFonts w:cs="Times New Roman"/>
          <w:szCs w:val="24"/>
          <w:shd w:val="clear" w:color="auto" w:fill="FFFFFF"/>
        </w:rPr>
      </w:pPr>
    </w:p>
    <w:p w14:paraId="5BE1978C" w14:textId="77777777" w:rsidR="001A58AD" w:rsidRPr="00CD4FC2" w:rsidRDefault="000401B2" w:rsidP="00F27700">
      <w:pPr>
        <w:spacing w:after="0" w:line="240" w:lineRule="atLeast"/>
        <w:rPr>
          <w:rFonts w:eastAsia="Times New Roman" w:cs="Times New Roman"/>
          <w:szCs w:val="24"/>
          <w:lang w:eastAsia="et-EE"/>
        </w:rPr>
      </w:pPr>
      <w:r w:rsidRPr="00CD4FC2">
        <w:rPr>
          <w:rFonts w:cs="Times New Roman"/>
          <w:szCs w:val="24"/>
          <w:shd w:val="clear" w:color="auto" w:fill="FFFFFF"/>
        </w:rPr>
        <w:t xml:space="preserve">             </w:t>
      </w:r>
      <w:r w:rsidR="00704141" w:rsidRPr="00CD4FC2">
        <w:rPr>
          <w:rFonts w:cs="Times New Roman"/>
          <w:szCs w:val="24"/>
          <w:shd w:val="clear" w:color="auto" w:fill="FFFFFF"/>
        </w:rPr>
        <w:t xml:space="preserve">1.3 </w:t>
      </w:r>
      <w:r w:rsidR="001A58AD" w:rsidRPr="00CD4FC2">
        <w:rPr>
          <w:rFonts w:cs="Times New Roman"/>
          <w:szCs w:val="24"/>
          <w:shd w:val="clear" w:color="auto" w:fill="FFFFFF"/>
        </w:rPr>
        <w:t xml:space="preserve">Umbsoo küla, </w:t>
      </w:r>
      <w:r w:rsidR="00F279A8" w:rsidRPr="00CD4FC2">
        <w:rPr>
          <w:rFonts w:eastAsia="Times New Roman" w:cs="Times New Roman"/>
          <w:szCs w:val="24"/>
          <w:lang w:eastAsia="et-EE"/>
        </w:rPr>
        <w:t xml:space="preserve">Pärnu-Mõisaküla raudtee (katastritunnus </w:t>
      </w:r>
      <w:r w:rsidR="00F27700" w:rsidRPr="00CD4FC2">
        <w:rPr>
          <w:rFonts w:eastAsia="Times New Roman" w:cs="Times New Roman"/>
          <w:szCs w:val="24"/>
          <w:lang w:eastAsia="et-EE"/>
        </w:rPr>
        <w:t xml:space="preserve">10501:003:0031), mille </w:t>
      </w:r>
      <w:r w:rsidR="001A58AD" w:rsidRPr="00CD4FC2">
        <w:rPr>
          <w:rFonts w:eastAsia="Times New Roman" w:cs="Times New Roman"/>
          <w:szCs w:val="24"/>
          <w:lang w:eastAsia="et-EE"/>
        </w:rPr>
        <w:t xml:space="preserve"> </w:t>
      </w:r>
    </w:p>
    <w:p w14:paraId="2E74795A" w14:textId="3AA905E6" w:rsidR="00F27700" w:rsidRDefault="001A58AD" w:rsidP="00F27700">
      <w:pPr>
        <w:spacing w:after="0" w:line="240" w:lineRule="atLeast"/>
        <w:rPr>
          <w:rFonts w:cs="Times New Roman"/>
          <w:szCs w:val="24"/>
          <w:shd w:val="clear" w:color="auto" w:fill="FFFFFF"/>
        </w:rPr>
      </w:pPr>
      <w:r w:rsidRPr="00CD4FC2">
        <w:rPr>
          <w:rFonts w:eastAsia="Times New Roman" w:cs="Times New Roman"/>
          <w:szCs w:val="24"/>
          <w:lang w:eastAsia="et-EE"/>
        </w:rPr>
        <w:t xml:space="preserve">                   </w:t>
      </w:r>
      <w:r w:rsidR="00F27700" w:rsidRPr="00CD4FC2">
        <w:rPr>
          <w:rFonts w:eastAsia="Times New Roman" w:cs="Times New Roman"/>
          <w:szCs w:val="24"/>
          <w:lang w:eastAsia="et-EE"/>
        </w:rPr>
        <w:t xml:space="preserve">suurus on </w:t>
      </w:r>
      <w:r w:rsidR="00F27700" w:rsidRPr="00CD4FC2">
        <w:rPr>
          <w:rFonts w:cs="Times New Roman"/>
          <w:szCs w:val="24"/>
          <w:shd w:val="clear" w:color="auto" w:fill="FFFFFF"/>
        </w:rPr>
        <w:t>94</w:t>
      </w:r>
      <w:r w:rsidR="00297D42">
        <w:rPr>
          <w:rFonts w:cs="Times New Roman"/>
          <w:szCs w:val="24"/>
          <w:shd w:val="clear" w:color="auto" w:fill="FFFFFF"/>
        </w:rPr>
        <w:t xml:space="preserve"> </w:t>
      </w:r>
      <w:r w:rsidR="00F27700" w:rsidRPr="00CD4FC2">
        <w:rPr>
          <w:rFonts w:cs="Times New Roman"/>
          <w:szCs w:val="24"/>
          <w:shd w:val="clear" w:color="auto" w:fill="FFFFFF"/>
        </w:rPr>
        <w:t>034</w:t>
      </w:r>
      <w:r w:rsidR="00066199" w:rsidRPr="00CD4FC2">
        <w:rPr>
          <w:rFonts w:cs="Times New Roman"/>
          <w:szCs w:val="24"/>
          <w:shd w:val="clear" w:color="auto" w:fill="FFFFFF"/>
        </w:rPr>
        <w:t xml:space="preserve"> m</w:t>
      </w:r>
      <w:r w:rsidR="00066199" w:rsidRPr="00CD4FC2">
        <w:rPr>
          <w:rFonts w:cs="Times New Roman"/>
          <w:szCs w:val="24"/>
          <w:shd w:val="clear" w:color="auto" w:fill="FFFFFF"/>
          <w:vertAlign w:val="superscript"/>
        </w:rPr>
        <w:t xml:space="preserve">2 </w:t>
      </w:r>
      <w:r w:rsidR="00F27700" w:rsidRPr="00CD4FC2">
        <w:rPr>
          <w:rFonts w:cs="Times New Roman"/>
          <w:szCs w:val="24"/>
          <w:shd w:val="clear" w:color="auto" w:fill="FFFFFF"/>
        </w:rPr>
        <w:t>ja sihtostarve transpordimaa.</w:t>
      </w:r>
    </w:p>
    <w:p w14:paraId="21311E71" w14:textId="77777777" w:rsidR="00861284" w:rsidRPr="00CD4FC2" w:rsidRDefault="00861284" w:rsidP="00F27700">
      <w:pPr>
        <w:spacing w:after="0" w:line="240" w:lineRule="atLeast"/>
        <w:rPr>
          <w:rFonts w:eastAsia="Times New Roman" w:cs="Times New Roman"/>
          <w:szCs w:val="24"/>
          <w:lang w:eastAsia="et-EE"/>
        </w:rPr>
      </w:pPr>
    </w:p>
    <w:p w14:paraId="4529F562" w14:textId="6103BF78" w:rsidR="00DA1B6B" w:rsidRDefault="00CE0FFE" w:rsidP="00CE0FFE">
      <w:pPr>
        <w:pStyle w:val="Loendilik"/>
        <w:numPr>
          <w:ilvl w:val="0"/>
          <w:numId w:val="13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861284">
        <w:rPr>
          <w:rFonts w:eastAsia="Times New Roman" w:cs="Times New Roman"/>
          <w:color w:val="000000"/>
          <w:szCs w:val="24"/>
          <w:lang w:eastAsia="et-EE"/>
        </w:rPr>
        <w:t>Nõustuda v</w:t>
      </w:r>
      <w:r w:rsidR="00771EBC" w:rsidRPr="00861284">
        <w:rPr>
          <w:rFonts w:eastAsia="Times New Roman" w:cs="Times New Roman"/>
          <w:color w:val="000000"/>
          <w:szCs w:val="24"/>
          <w:lang w:eastAsia="et-EE"/>
        </w:rPr>
        <w:t>õõrandamisega kaasnevate kulude sh. no</w:t>
      </w:r>
      <w:r w:rsidR="00C42D9E" w:rsidRPr="00861284">
        <w:rPr>
          <w:rFonts w:eastAsia="Times New Roman" w:cs="Times New Roman"/>
          <w:color w:val="000000"/>
          <w:szCs w:val="24"/>
          <w:lang w:eastAsia="et-EE"/>
        </w:rPr>
        <w:t>taritasu</w:t>
      </w:r>
      <w:r w:rsidR="00BB17CB" w:rsidRPr="00861284">
        <w:rPr>
          <w:rFonts w:eastAsia="Times New Roman" w:cs="Times New Roman"/>
          <w:color w:val="000000"/>
          <w:szCs w:val="24"/>
          <w:lang w:eastAsia="et-EE"/>
        </w:rPr>
        <w:t xml:space="preserve"> tasumisega</w:t>
      </w:r>
      <w:r w:rsidR="00C42D9E" w:rsidRPr="00861284">
        <w:rPr>
          <w:rFonts w:eastAsia="Times New Roman" w:cs="Times New Roman"/>
          <w:color w:val="000000"/>
          <w:szCs w:val="24"/>
          <w:lang w:eastAsia="et-EE"/>
        </w:rPr>
        <w:t>.</w:t>
      </w:r>
    </w:p>
    <w:p w14:paraId="0FFAD0F8" w14:textId="77777777" w:rsidR="00861284" w:rsidRPr="00861284" w:rsidRDefault="00861284" w:rsidP="00861284">
      <w:pPr>
        <w:pStyle w:val="Loendilik"/>
        <w:spacing w:after="0"/>
        <w:rPr>
          <w:rFonts w:eastAsia="Times New Roman" w:cs="Times New Roman"/>
          <w:color w:val="000000"/>
          <w:szCs w:val="24"/>
          <w:lang w:eastAsia="et-EE"/>
        </w:rPr>
      </w:pPr>
    </w:p>
    <w:p w14:paraId="79034C83" w14:textId="0B497444" w:rsidR="00C42D9E" w:rsidRPr="00861284" w:rsidRDefault="00C42D9E" w:rsidP="00CE0FFE">
      <w:pPr>
        <w:pStyle w:val="Loendilik"/>
        <w:numPr>
          <w:ilvl w:val="0"/>
          <w:numId w:val="13"/>
        </w:numPr>
        <w:spacing w:after="0"/>
        <w:rPr>
          <w:rFonts w:eastAsia="Times New Roman" w:cs="Times New Roman"/>
          <w:color w:val="000000"/>
          <w:szCs w:val="24"/>
          <w:lang w:eastAsia="et-EE"/>
        </w:rPr>
      </w:pPr>
      <w:r w:rsidRPr="00861284">
        <w:rPr>
          <w:rFonts w:eastAsia="Times New Roman" w:cs="Times New Roman"/>
          <w:color w:val="000000"/>
          <w:szCs w:val="24"/>
          <w:lang w:eastAsia="et-EE"/>
        </w:rPr>
        <w:t>Volitada Mulgi Vallavalitsust esitama riigivara</w:t>
      </w:r>
      <w:r w:rsidR="00BB17CB" w:rsidRPr="00861284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F917D1" w:rsidRPr="00861284">
        <w:rPr>
          <w:rFonts w:eastAsia="Times New Roman" w:cs="Times New Roman"/>
          <w:color w:val="000000"/>
          <w:szCs w:val="24"/>
          <w:lang w:eastAsia="et-EE"/>
        </w:rPr>
        <w:t>võõrandamiseks vajalikud dokumendid Kliimaminist</w:t>
      </w:r>
      <w:r w:rsidR="00861284" w:rsidRPr="00861284">
        <w:rPr>
          <w:rFonts w:eastAsia="Times New Roman" w:cs="Times New Roman"/>
          <w:color w:val="000000"/>
          <w:szCs w:val="24"/>
          <w:lang w:eastAsia="et-EE"/>
        </w:rPr>
        <w:t>eeriumile.</w:t>
      </w:r>
      <w:r w:rsidRPr="00861284">
        <w:rPr>
          <w:rFonts w:eastAsia="Times New Roman" w:cs="Times New Roman"/>
          <w:color w:val="000000"/>
          <w:szCs w:val="24"/>
          <w:lang w:eastAsia="et-EE"/>
        </w:rPr>
        <w:t xml:space="preserve"> </w:t>
      </w:r>
    </w:p>
    <w:p w14:paraId="1BB1BB01" w14:textId="77777777" w:rsidR="00DA1B6B" w:rsidRDefault="00DA1B6B" w:rsidP="00BF3B29">
      <w:pPr>
        <w:spacing w:after="0"/>
        <w:jc w:val="both"/>
        <w:rPr>
          <w:rFonts w:eastAsia="SimSun" w:cs="Times New Roman"/>
          <w:szCs w:val="24"/>
        </w:rPr>
      </w:pPr>
    </w:p>
    <w:p w14:paraId="63F033C4" w14:textId="1DC5E129" w:rsidR="00A94F0D" w:rsidRDefault="00A94F0D" w:rsidP="00A94F0D">
      <w:pPr>
        <w:pStyle w:val="Loendilik"/>
        <w:numPr>
          <w:ilvl w:val="0"/>
          <w:numId w:val="13"/>
        </w:numPr>
        <w:spacing w:after="0"/>
        <w:jc w:val="both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Otsus jõustub teatavakstegemisest.</w:t>
      </w:r>
    </w:p>
    <w:p w14:paraId="1A1ED364" w14:textId="77777777" w:rsidR="00A94F0D" w:rsidRPr="00A94F0D" w:rsidRDefault="00A94F0D" w:rsidP="00A94F0D">
      <w:pPr>
        <w:pStyle w:val="Loendilik"/>
        <w:rPr>
          <w:rFonts w:eastAsia="SimSun" w:cs="Times New Roman"/>
          <w:szCs w:val="24"/>
        </w:rPr>
      </w:pPr>
    </w:p>
    <w:p w14:paraId="13B4CCBB" w14:textId="1B31812A" w:rsidR="00A94F0D" w:rsidRPr="00A94F0D" w:rsidRDefault="00A94F0D" w:rsidP="00A94F0D">
      <w:pPr>
        <w:pStyle w:val="Loendilik"/>
        <w:numPr>
          <w:ilvl w:val="0"/>
          <w:numId w:val="13"/>
        </w:numPr>
        <w:spacing w:after="0"/>
        <w:jc w:val="both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Käesoleva otsuse peale võib esitada kaebuse Tartu Halduskohtule halduskohtumenetluse seadustikus sätestatud </w:t>
      </w:r>
      <w:r w:rsidR="009919A0">
        <w:rPr>
          <w:rFonts w:eastAsia="SimSun" w:cs="Times New Roman"/>
          <w:szCs w:val="24"/>
        </w:rPr>
        <w:t xml:space="preserve">30 päeva jooksul arvates otsuse teatavakstegemisest. </w:t>
      </w:r>
    </w:p>
    <w:p w14:paraId="523B4B2E" w14:textId="77777777" w:rsidR="00DA1B6B" w:rsidRDefault="00DA1B6B" w:rsidP="00BF3B29">
      <w:pPr>
        <w:spacing w:after="0"/>
        <w:jc w:val="both"/>
        <w:rPr>
          <w:rFonts w:eastAsia="SimSun" w:cs="Times New Roman"/>
          <w:szCs w:val="24"/>
        </w:rPr>
      </w:pPr>
    </w:p>
    <w:p w14:paraId="2E5D1A24" w14:textId="77777777" w:rsidR="00DA1B6B" w:rsidRDefault="00DA1B6B" w:rsidP="00BF3B29">
      <w:pPr>
        <w:spacing w:after="0"/>
        <w:jc w:val="both"/>
        <w:rPr>
          <w:rFonts w:eastAsia="SimSun" w:cs="Times New Roman"/>
          <w:szCs w:val="24"/>
        </w:rPr>
      </w:pPr>
    </w:p>
    <w:p w14:paraId="2F081C47" w14:textId="77777777" w:rsidR="00DA1B6B" w:rsidRDefault="00DA1B6B" w:rsidP="00BF3B29">
      <w:pPr>
        <w:spacing w:after="0"/>
        <w:jc w:val="both"/>
        <w:rPr>
          <w:rFonts w:eastAsia="SimSun" w:cs="Times New Roman"/>
          <w:szCs w:val="24"/>
        </w:rPr>
      </w:pPr>
    </w:p>
    <w:p w14:paraId="4F13ABFD" w14:textId="77777777" w:rsidR="006920E6" w:rsidRPr="006920E6" w:rsidRDefault="006920E6" w:rsidP="006920E6">
      <w:pPr>
        <w:spacing w:after="0"/>
        <w:ind w:left="720"/>
        <w:rPr>
          <w:rFonts w:eastAsiaTheme="minorEastAsia" w:cs="Times New Roman"/>
          <w:szCs w:val="24"/>
        </w:rPr>
      </w:pPr>
    </w:p>
    <w:p w14:paraId="5BAE4824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48128351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09448608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24D69EF3" w14:textId="77777777" w:rsidR="006920E6" w:rsidRPr="006920E6" w:rsidRDefault="006920E6" w:rsidP="006920E6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6920E6">
        <w:rPr>
          <w:rFonts w:eastAsiaTheme="minorEastAsia" w:cs="Times New Roman"/>
          <w:szCs w:val="24"/>
        </w:rPr>
        <w:t>Arvo Maling</w:t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  <w:t xml:space="preserve">           </w:t>
      </w:r>
    </w:p>
    <w:p w14:paraId="589C930A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  <w:r w:rsidRPr="006920E6">
        <w:rPr>
          <w:rFonts w:eastAsiaTheme="minorEastAsia" w:cs="Times New Roman"/>
          <w:szCs w:val="24"/>
        </w:rPr>
        <w:t>Volikogu esimees</w:t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</w:r>
      <w:r w:rsidRPr="006920E6">
        <w:rPr>
          <w:rFonts w:eastAsiaTheme="minorEastAsia" w:cs="Times New Roman"/>
          <w:szCs w:val="24"/>
        </w:rPr>
        <w:tab/>
        <w:t xml:space="preserve">           </w:t>
      </w:r>
    </w:p>
    <w:p w14:paraId="09C1BA68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6818DE1A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1D0D7FBD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66F732E5" w14:textId="77777777" w:rsidR="006920E6" w:rsidRPr="006920E6" w:rsidRDefault="006920E6" w:rsidP="006920E6">
      <w:pPr>
        <w:spacing w:after="0"/>
        <w:ind w:left="720"/>
        <w:rPr>
          <w:rFonts w:eastAsiaTheme="minorEastAsia" w:cs="Times New Roman"/>
          <w:szCs w:val="24"/>
        </w:rPr>
      </w:pPr>
    </w:p>
    <w:p w14:paraId="34687540" w14:textId="77777777" w:rsidR="006920E6" w:rsidRPr="006920E6" w:rsidRDefault="006920E6" w:rsidP="006920E6">
      <w:pPr>
        <w:spacing w:after="0"/>
        <w:ind w:left="720"/>
        <w:rPr>
          <w:rFonts w:eastAsiaTheme="minorEastAsia" w:cs="Times New Roman"/>
          <w:szCs w:val="24"/>
        </w:rPr>
      </w:pPr>
    </w:p>
    <w:p w14:paraId="2666EDF8" w14:textId="77777777" w:rsidR="006920E6" w:rsidRPr="006920E6" w:rsidRDefault="006920E6" w:rsidP="006920E6">
      <w:pPr>
        <w:spacing w:after="0"/>
        <w:ind w:left="720"/>
        <w:rPr>
          <w:rFonts w:eastAsiaTheme="minorEastAsia" w:cs="Times New Roman"/>
          <w:szCs w:val="24"/>
        </w:rPr>
      </w:pPr>
    </w:p>
    <w:p w14:paraId="55C41524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</w:p>
    <w:p w14:paraId="5E6BDBF2" w14:textId="77777777" w:rsidR="006920E6" w:rsidRPr="006920E6" w:rsidRDefault="006920E6" w:rsidP="006920E6">
      <w:pPr>
        <w:spacing w:after="0"/>
        <w:ind w:left="2880"/>
        <w:jc w:val="both"/>
        <w:rPr>
          <w:rFonts w:eastAsiaTheme="minorEastAsia" w:cs="Times New Roman"/>
          <w:szCs w:val="24"/>
        </w:rPr>
      </w:pPr>
    </w:p>
    <w:p w14:paraId="6AE1B2E5" w14:textId="77777777" w:rsidR="006920E6" w:rsidRPr="006920E6" w:rsidRDefault="006920E6" w:rsidP="006920E6">
      <w:pPr>
        <w:spacing w:after="0"/>
        <w:rPr>
          <w:rFonts w:eastAsiaTheme="minorEastAsia" w:cs="Times New Roman"/>
          <w:szCs w:val="24"/>
        </w:rPr>
      </w:pPr>
      <w:r w:rsidRPr="006920E6">
        <w:rPr>
          <w:rFonts w:eastAsiaTheme="minorEastAsia" w:cs="Times New Roman"/>
          <w:szCs w:val="24"/>
        </w:rPr>
        <w:t xml:space="preserve">            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sectPr w:rsidR="00A60B1E" w:rsidRPr="00A60B1E" w:rsidSect="00665C8C">
      <w:headerReference w:type="first" r:id="rId8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DAB6A" w14:textId="77777777" w:rsidR="005C558E" w:rsidRDefault="005C558E" w:rsidP="00886E50">
      <w:pPr>
        <w:spacing w:after="0"/>
      </w:pPr>
      <w:r>
        <w:separator/>
      </w:r>
    </w:p>
  </w:endnote>
  <w:endnote w:type="continuationSeparator" w:id="0">
    <w:p w14:paraId="544520B4" w14:textId="77777777" w:rsidR="005C558E" w:rsidRDefault="005C558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D5C78" w14:textId="77777777" w:rsidR="005C558E" w:rsidRDefault="005C558E" w:rsidP="00886E50">
      <w:pPr>
        <w:spacing w:after="0"/>
      </w:pPr>
      <w:r>
        <w:separator/>
      </w:r>
    </w:p>
  </w:footnote>
  <w:footnote w:type="continuationSeparator" w:id="0">
    <w:p w14:paraId="42F6DC2D" w14:textId="77777777" w:rsidR="005C558E" w:rsidRDefault="005C558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70078158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 xml:space="preserve">E </w:t>
    </w:r>
    <w:proofErr w:type="spellStart"/>
    <w:r w:rsidR="005C1E1F">
      <w:rPr>
        <w:rFonts w:cs="Times New Roman"/>
        <w:bCs/>
        <w:szCs w:val="24"/>
      </w:rPr>
      <w:t>e</w:t>
    </w:r>
    <w:proofErr w:type="spellEnd"/>
    <w:r w:rsidR="005C1E1F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EA19E1"/>
    <w:multiLevelType w:val="hybridMultilevel"/>
    <w:tmpl w:val="4A34416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7"/>
  </w:num>
  <w:num w:numId="2" w16cid:durableId="1482229566">
    <w:abstractNumId w:val="8"/>
  </w:num>
  <w:num w:numId="3" w16cid:durableId="947395071">
    <w:abstractNumId w:val="1"/>
  </w:num>
  <w:num w:numId="4" w16cid:durableId="824854217">
    <w:abstractNumId w:val="6"/>
  </w:num>
  <w:num w:numId="5" w16cid:durableId="1999259669">
    <w:abstractNumId w:val="9"/>
  </w:num>
  <w:num w:numId="6" w16cid:durableId="511190254">
    <w:abstractNumId w:val="3"/>
  </w:num>
  <w:num w:numId="7" w16cid:durableId="450785837">
    <w:abstractNumId w:val="4"/>
  </w:num>
  <w:num w:numId="8" w16cid:durableId="609974612">
    <w:abstractNumId w:val="10"/>
  </w:num>
  <w:num w:numId="9" w16cid:durableId="668290976">
    <w:abstractNumId w:val="5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211355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224E"/>
    <w:rsid w:val="000273E5"/>
    <w:rsid w:val="000401B2"/>
    <w:rsid w:val="0005451C"/>
    <w:rsid w:val="00064D30"/>
    <w:rsid w:val="00066199"/>
    <w:rsid w:val="000668FB"/>
    <w:rsid w:val="00075E3A"/>
    <w:rsid w:val="00075FD3"/>
    <w:rsid w:val="000850C1"/>
    <w:rsid w:val="000875F0"/>
    <w:rsid w:val="000D64FF"/>
    <w:rsid w:val="000F6425"/>
    <w:rsid w:val="00124630"/>
    <w:rsid w:val="00135608"/>
    <w:rsid w:val="0013762B"/>
    <w:rsid w:val="00156CCD"/>
    <w:rsid w:val="00163C3E"/>
    <w:rsid w:val="001A0A8E"/>
    <w:rsid w:val="001A58AD"/>
    <w:rsid w:val="001B283F"/>
    <w:rsid w:val="001C30B8"/>
    <w:rsid w:val="001E06D5"/>
    <w:rsid w:val="001E1B38"/>
    <w:rsid w:val="001F00B4"/>
    <w:rsid w:val="0020342A"/>
    <w:rsid w:val="00205C44"/>
    <w:rsid w:val="00222399"/>
    <w:rsid w:val="00271366"/>
    <w:rsid w:val="002718EF"/>
    <w:rsid w:val="0029250A"/>
    <w:rsid w:val="00293C9F"/>
    <w:rsid w:val="002972B9"/>
    <w:rsid w:val="00297D42"/>
    <w:rsid w:val="002A5C6D"/>
    <w:rsid w:val="002B15EA"/>
    <w:rsid w:val="002D5E3F"/>
    <w:rsid w:val="002D68F2"/>
    <w:rsid w:val="002D7313"/>
    <w:rsid w:val="002E61E3"/>
    <w:rsid w:val="002E7FB3"/>
    <w:rsid w:val="003124C1"/>
    <w:rsid w:val="00315FC6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06F56"/>
    <w:rsid w:val="004202E7"/>
    <w:rsid w:val="004222B4"/>
    <w:rsid w:val="00447C53"/>
    <w:rsid w:val="0047137B"/>
    <w:rsid w:val="00471496"/>
    <w:rsid w:val="00472730"/>
    <w:rsid w:val="004809C3"/>
    <w:rsid w:val="004854B6"/>
    <w:rsid w:val="004A1FC1"/>
    <w:rsid w:val="004B1339"/>
    <w:rsid w:val="004B6A41"/>
    <w:rsid w:val="004C2365"/>
    <w:rsid w:val="004C2E09"/>
    <w:rsid w:val="004F6048"/>
    <w:rsid w:val="00507061"/>
    <w:rsid w:val="00540742"/>
    <w:rsid w:val="00551C2B"/>
    <w:rsid w:val="00554D02"/>
    <w:rsid w:val="00562982"/>
    <w:rsid w:val="0057415E"/>
    <w:rsid w:val="00576E5C"/>
    <w:rsid w:val="005817AF"/>
    <w:rsid w:val="005B77D7"/>
    <w:rsid w:val="005C1E1F"/>
    <w:rsid w:val="005C1F49"/>
    <w:rsid w:val="005C558E"/>
    <w:rsid w:val="005F02FB"/>
    <w:rsid w:val="005F5294"/>
    <w:rsid w:val="006130DE"/>
    <w:rsid w:val="0061316C"/>
    <w:rsid w:val="00614F91"/>
    <w:rsid w:val="00624C5F"/>
    <w:rsid w:val="006476E6"/>
    <w:rsid w:val="00663AD5"/>
    <w:rsid w:val="006647A3"/>
    <w:rsid w:val="00665C8C"/>
    <w:rsid w:val="00666FD1"/>
    <w:rsid w:val="0067065A"/>
    <w:rsid w:val="00670B24"/>
    <w:rsid w:val="00683596"/>
    <w:rsid w:val="006920E6"/>
    <w:rsid w:val="006A19EB"/>
    <w:rsid w:val="006A482F"/>
    <w:rsid w:val="006A63EA"/>
    <w:rsid w:val="006B41F0"/>
    <w:rsid w:val="006D0084"/>
    <w:rsid w:val="006D4126"/>
    <w:rsid w:val="006F0222"/>
    <w:rsid w:val="006F3CC4"/>
    <w:rsid w:val="007003CD"/>
    <w:rsid w:val="00704141"/>
    <w:rsid w:val="0070785A"/>
    <w:rsid w:val="0072143B"/>
    <w:rsid w:val="007410F5"/>
    <w:rsid w:val="00750629"/>
    <w:rsid w:val="007608BE"/>
    <w:rsid w:val="00762EF8"/>
    <w:rsid w:val="007671C8"/>
    <w:rsid w:val="0077072F"/>
    <w:rsid w:val="00771EBC"/>
    <w:rsid w:val="00780737"/>
    <w:rsid w:val="00781942"/>
    <w:rsid w:val="00781D36"/>
    <w:rsid w:val="007A68C0"/>
    <w:rsid w:val="007A77E6"/>
    <w:rsid w:val="007C6330"/>
    <w:rsid w:val="007F2938"/>
    <w:rsid w:val="00801890"/>
    <w:rsid w:val="00802380"/>
    <w:rsid w:val="00805703"/>
    <w:rsid w:val="00816F98"/>
    <w:rsid w:val="00837150"/>
    <w:rsid w:val="00841CA1"/>
    <w:rsid w:val="00843F45"/>
    <w:rsid w:val="008450ED"/>
    <w:rsid w:val="00851380"/>
    <w:rsid w:val="00861284"/>
    <w:rsid w:val="00872F78"/>
    <w:rsid w:val="0088647C"/>
    <w:rsid w:val="00886E50"/>
    <w:rsid w:val="0089122A"/>
    <w:rsid w:val="008B065F"/>
    <w:rsid w:val="008B2D13"/>
    <w:rsid w:val="008B3EC8"/>
    <w:rsid w:val="008C5736"/>
    <w:rsid w:val="008D1E9C"/>
    <w:rsid w:val="008D2A0E"/>
    <w:rsid w:val="008F6FBC"/>
    <w:rsid w:val="009407BF"/>
    <w:rsid w:val="00942B96"/>
    <w:rsid w:val="00944B35"/>
    <w:rsid w:val="00945C68"/>
    <w:rsid w:val="00947E6F"/>
    <w:rsid w:val="00957097"/>
    <w:rsid w:val="0098281C"/>
    <w:rsid w:val="009917BF"/>
    <w:rsid w:val="009919A0"/>
    <w:rsid w:val="009937B3"/>
    <w:rsid w:val="00995014"/>
    <w:rsid w:val="00996956"/>
    <w:rsid w:val="009A239B"/>
    <w:rsid w:val="009F03CB"/>
    <w:rsid w:val="00A10B54"/>
    <w:rsid w:val="00A175EA"/>
    <w:rsid w:val="00A30454"/>
    <w:rsid w:val="00A34461"/>
    <w:rsid w:val="00A46855"/>
    <w:rsid w:val="00A563F5"/>
    <w:rsid w:val="00A60B1E"/>
    <w:rsid w:val="00A872C7"/>
    <w:rsid w:val="00A94F0D"/>
    <w:rsid w:val="00A956A1"/>
    <w:rsid w:val="00AA2BD3"/>
    <w:rsid w:val="00AA54BB"/>
    <w:rsid w:val="00AB070A"/>
    <w:rsid w:val="00AC4BC6"/>
    <w:rsid w:val="00AD525E"/>
    <w:rsid w:val="00AE19B8"/>
    <w:rsid w:val="00B01348"/>
    <w:rsid w:val="00B015D8"/>
    <w:rsid w:val="00B01764"/>
    <w:rsid w:val="00B17FA6"/>
    <w:rsid w:val="00B22042"/>
    <w:rsid w:val="00B344E4"/>
    <w:rsid w:val="00B43753"/>
    <w:rsid w:val="00B75721"/>
    <w:rsid w:val="00B847CC"/>
    <w:rsid w:val="00BA2492"/>
    <w:rsid w:val="00BB0BB1"/>
    <w:rsid w:val="00BB17CB"/>
    <w:rsid w:val="00BB5BD0"/>
    <w:rsid w:val="00BC7DC2"/>
    <w:rsid w:val="00BD4350"/>
    <w:rsid w:val="00BE433A"/>
    <w:rsid w:val="00BF3B29"/>
    <w:rsid w:val="00C26A98"/>
    <w:rsid w:val="00C42D9E"/>
    <w:rsid w:val="00C65DAB"/>
    <w:rsid w:val="00C71129"/>
    <w:rsid w:val="00C77DFE"/>
    <w:rsid w:val="00C902E9"/>
    <w:rsid w:val="00CA2252"/>
    <w:rsid w:val="00CB2D67"/>
    <w:rsid w:val="00CC0D3A"/>
    <w:rsid w:val="00CC3791"/>
    <w:rsid w:val="00CD4525"/>
    <w:rsid w:val="00CD4FC2"/>
    <w:rsid w:val="00CE0CEE"/>
    <w:rsid w:val="00CE0FFE"/>
    <w:rsid w:val="00CE3021"/>
    <w:rsid w:val="00CE3246"/>
    <w:rsid w:val="00CE4493"/>
    <w:rsid w:val="00CE4494"/>
    <w:rsid w:val="00CF3EE2"/>
    <w:rsid w:val="00CF547C"/>
    <w:rsid w:val="00D00C8A"/>
    <w:rsid w:val="00D10897"/>
    <w:rsid w:val="00D23E78"/>
    <w:rsid w:val="00D33950"/>
    <w:rsid w:val="00D4141C"/>
    <w:rsid w:val="00D44D37"/>
    <w:rsid w:val="00D47734"/>
    <w:rsid w:val="00D51E9E"/>
    <w:rsid w:val="00D536C1"/>
    <w:rsid w:val="00D64F53"/>
    <w:rsid w:val="00D94199"/>
    <w:rsid w:val="00DA13F9"/>
    <w:rsid w:val="00DA1B6B"/>
    <w:rsid w:val="00DA7987"/>
    <w:rsid w:val="00DB0306"/>
    <w:rsid w:val="00DE6B97"/>
    <w:rsid w:val="00DF160B"/>
    <w:rsid w:val="00DF3F8A"/>
    <w:rsid w:val="00E11A1E"/>
    <w:rsid w:val="00E139D3"/>
    <w:rsid w:val="00E16A25"/>
    <w:rsid w:val="00E313A9"/>
    <w:rsid w:val="00E32AC7"/>
    <w:rsid w:val="00E40CCA"/>
    <w:rsid w:val="00E423AE"/>
    <w:rsid w:val="00E55C16"/>
    <w:rsid w:val="00E717DD"/>
    <w:rsid w:val="00E72583"/>
    <w:rsid w:val="00EA16A2"/>
    <w:rsid w:val="00EB1CFC"/>
    <w:rsid w:val="00EC7811"/>
    <w:rsid w:val="00ED4370"/>
    <w:rsid w:val="00EE0BE9"/>
    <w:rsid w:val="00F00285"/>
    <w:rsid w:val="00F02BF5"/>
    <w:rsid w:val="00F06B6B"/>
    <w:rsid w:val="00F27700"/>
    <w:rsid w:val="00F279A8"/>
    <w:rsid w:val="00F4185B"/>
    <w:rsid w:val="00F44624"/>
    <w:rsid w:val="00F45784"/>
    <w:rsid w:val="00F46066"/>
    <w:rsid w:val="00F61666"/>
    <w:rsid w:val="00F6352D"/>
    <w:rsid w:val="00F653B7"/>
    <w:rsid w:val="00F8563B"/>
    <w:rsid w:val="00F917D1"/>
    <w:rsid w:val="00F928F6"/>
    <w:rsid w:val="00FA5C87"/>
    <w:rsid w:val="00FA61CA"/>
    <w:rsid w:val="00FB3564"/>
    <w:rsid w:val="00FB6C07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90</cp:revision>
  <cp:lastPrinted>2019-12-30T09:17:00Z</cp:lastPrinted>
  <dcterms:created xsi:type="dcterms:W3CDTF">2024-06-04T08:25:00Z</dcterms:created>
  <dcterms:modified xsi:type="dcterms:W3CDTF">2024-06-11T11:39:00Z</dcterms:modified>
</cp:coreProperties>
</file>