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8DB9" w14:textId="1F88B1CA" w:rsidR="005C1E1F" w:rsidRPr="00F40DE3" w:rsidRDefault="00310AF4" w:rsidP="005C1E1F">
      <w:pPr>
        <w:keepNext/>
        <w:spacing w:after="0"/>
        <w:outlineLvl w:val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Karksi</w:t>
      </w:r>
      <w:r w:rsidR="00E437A9">
        <w:rPr>
          <w:rFonts w:eastAsiaTheme="minorEastAsia" w:cs="Times New Roman"/>
          <w:szCs w:val="24"/>
        </w:rPr>
        <w:t>-Nuia</w:t>
      </w:r>
      <w:r w:rsidR="005C1E1F" w:rsidRPr="00F40DE3">
        <w:rPr>
          <w:rFonts w:eastAsiaTheme="minorEastAsia" w:cs="Times New Roman"/>
          <w:szCs w:val="24"/>
        </w:rPr>
        <w:tab/>
      </w:r>
      <w:r w:rsidR="005C1E1F" w:rsidRPr="00F40DE3">
        <w:rPr>
          <w:rFonts w:eastAsiaTheme="minorEastAsia" w:cs="Times New Roman"/>
          <w:szCs w:val="24"/>
        </w:rPr>
        <w:tab/>
      </w:r>
      <w:r w:rsidR="005C1E1F" w:rsidRPr="00F40DE3">
        <w:rPr>
          <w:rFonts w:eastAsiaTheme="minorEastAsia" w:cs="Times New Roman"/>
          <w:szCs w:val="24"/>
        </w:rPr>
        <w:tab/>
        <w:t xml:space="preserve">  </w:t>
      </w:r>
      <w:r w:rsidR="005C1E1F" w:rsidRPr="00F40DE3">
        <w:rPr>
          <w:rFonts w:eastAsiaTheme="minorEastAsia" w:cs="Times New Roman"/>
          <w:szCs w:val="24"/>
        </w:rPr>
        <w:tab/>
      </w:r>
      <w:r w:rsidR="005C1E1F" w:rsidRPr="00F40DE3">
        <w:rPr>
          <w:rFonts w:eastAsiaTheme="minorEastAsia" w:cs="Times New Roman"/>
          <w:szCs w:val="24"/>
        </w:rPr>
        <w:tab/>
      </w:r>
      <w:r w:rsidR="005C1E1F" w:rsidRPr="00F40DE3">
        <w:rPr>
          <w:rFonts w:eastAsiaTheme="minorEastAsia" w:cs="Times New Roman"/>
          <w:szCs w:val="24"/>
        </w:rPr>
        <w:tab/>
      </w:r>
      <w:r w:rsidR="005C1E1F" w:rsidRPr="00F40DE3">
        <w:rPr>
          <w:rFonts w:eastAsiaTheme="minorEastAsia" w:cs="Times New Roman"/>
          <w:szCs w:val="24"/>
        </w:rPr>
        <w:tab/>
      </w:r>
      <w:r w:rsidR="004D1D5C">
        <w:rPr>
          <w:rFonts w:eastAsiaTheme="minorEastAsia" w:cs="Times New Roman"/>
          <w:szCs w:val="24"/>
        </w:rPr>
        <w:tab/>
        <w:t xml:space="preserve">20. </w:t>
      </w:r>
      <w:r w:rsidR="00282CEF">
        <w:rPr>
          <w:rFonts w:eastAsiaTheme="minorEastAsia" w:cs="Times New Roman"/>
          <w:szCs w:val="24"/>
        </w:rPr>
        <w:t xml:space="preserve">detsember </w:t>
      </w:r>
      <w:r w:rsidR="005C1E1F" w:rsidRPr="00F40DE3">
        <w:rPr>
          <w:rFonts w:eastAsiaTheme="minorEastAsia" w:cs="Times New Roman"/>
          <w:szCs w:val="24"/>
        </w:rPr>
        <w:t xml:space="preserve">2022 nr </w:t>
      </w:r>
    </w:p>
    <w:p w14:paraId="1F6978F4" w14:textId="77777777" w:rsidR="00E437A9" w:rsidRDefault="00E437A9" w:rsidP="00894407">
      <w:pPr>
        <w:spacing w:after="518"/>
        <w:ind w:left="38"/>
        <w:rPr>
          <w:b/>
          <w:bCs/>
          <w:sz w:val="26"/>
        </w:rPr>
      </w:pPr>
    </w:p>
    <w:p w14:paraId="5E1326C9" w14:textId="71387EE8" w:rsidR="00894407" w:rsidRPr="00F40DE3" w:rsidRDefault="007914F0" w:rsidP="00894407">
      <w:pPr>
        <w:spacing w:after="518"/>
        <w:ind w:left="38"/>
        <w:rPr>
          <w:b/>
          <w:bCs/>
        </w:rPr>
      </w:pPr>
      <w:r>
        <w:rPr>
          <w:b/>
          <w:bCs/>
          <w:sz w:val="26"/>
        </w:rPr>
        <w:t>Ehitise peremehetuse tuvastamine (Rahumäe tn 11a)</w:t>
      </w:r>
    </w:p>
    <w:p w14:paraId="34DA0308" w14:textId="34E064E9" w:rsidR="002C2A61" w:rsidRDefault="002C2A61" w:rsidP="002C2A61">
      <w:pPr>
        <w:spacing w:after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Mulgi Vallavolikogu algatas </w:t>
      </w:r>
      <w:r w:rsidR="0031618E">
        <w:rPr>
          <w:rFonts w:eastAsiaTheme="minorEastAsia" w:cs="Times New Roman"/>
          <w:szCs w:val="24"/>
        </w:rPr>
        <w:t xml:space="preserve">Karksi-Nuias </w:t>
      </w:r>
      <w:r w:rsidR="00BA2308">
        <w:rPr>
          <w:rFonts w:eastAsiaTheme="minorEastAsia" w:cs="Times New Roman"/>
          <w:szCs w:val="24"/>
        </w:rPr>
        <w:t xml:space="preserve">Rahumäe tn 11a </w:t>
      </w:r>
      <w:r w:rsidR="00383DAB">
        <w:rPr>
          <w:rFonts w:eastAsiaTheme="minorEastAsia" w:cs="Times New Roman"/>
          <w:szCs w:val="24"/>
        </w:rPr>
        <w:t xml:space="preserve">maaüksusel </w:t>
      </w:r>
      <w:r w:rsidR="001F140E">
        <w:rPr>
          <w:rFonts w:eastAsiaTheme="minorEastAsia" w:cs="Times New Roman"/>
          <w:szCs w:val="24"/>
        </w:rPr>
        <w:t xml:space="preserve">(katastritunnus </w:t>
      </w:r>
      <w:r w:rsidR="001F140E">
        <w:t xml:space="preserve">48001:001:0414) </w:t>
      </w:r>
      <w:r w:rsidR="0031618E">
        <w:rPr>
          <w:rFonts w:eastAsiaTheme="minorEastAsia" w:cs="Times New Roman"/>
          <w:szCs w:val="24"/>
        </w:rPr>
        <w:t xml:space="preserve">asuva ehitise hõivamise menetluse </w:t>
      </w:r>
      <w:r>
        <w:rPr>
          <w:rFonts w:eastAsiaTheme="minorEastAsia" w:cs="Times New Roman"/>
          <w:szCs w:val="24"/>
        </w:rPr>
        <w:t>19.05.2022 otsusega nr 50</w:t>
      </w:r>
      <w:r w:rsidR="0031618E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>„Peremehetu ehitise väljaselgitamine (Rahumäe tn 11a)</w:t>
      </w:r>
      <w:r w:rsidR="00825C08">
        <w:rPr>
          <w:rFonts w:eastAsiaTheme="minorEastAsia" w:cs="Times New Roman"/>
          <w:szCs w:val="24"/>
        </w:rPr>
        <w:t>“</w:t>
      </w:r>
      <w:r>
        <w:rPr>
          <w:rFonts w:eastAsiaTheme="minorEastAsia" w:cs="Times New Roman"/>
          <w:szCs w:val="24"/>
        </w:rPr>
        <w:t xml:space="preserve">. </w:t>
      </w:r>
    </w:p>
    <w:p w14:paraId="2AB31B0E" w14:textId="77777777" w:rsidR="002C2A61" w:rsidRDefault="002C2A61" w:rsidP="002C2A61">
      <w:pPr>
        <w:spacing w:after="0"/>
        <w:rPr>
          <w:rFonts w:eastAsiaTheme="minorEastAsia" w:cs="Times New Roman"/>
          <w:szCs w:val="24"/>
        </w:rPr>
      </w:pPr>
    </w:p>
    <w:p w14:paraId="3421B710" w14:textId="20D50755" w:rsidR="002C2A61" w:rsidRDefault="002C2A61" w:rsidP="002C2A61">
      <w:pPr>
        <w:spacing w:after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>Mulgi Vallavalitsus avaldas 23.09.2022 väljaandes Ametlikud Teadaanded ja kohaliku ajalehe</w:t>
      </w:r>
      <w:r w:rsidR="00BF19B3"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</w:rPr>
        <w:t xml:space="preserve">„Mulgi Sõna“ oktoobrikuu numbris üleskutse vastuväidete esitamiseks ehitise peremehetuse või ehitise kohaliku omavalitsuse poolt hõivamise suhtes. Vastuväidete esitamise </w:t>
      </w:r>
      <w:r w:rsidR="0036711B">
        <w:rPr>
          <w:rFonts w:eastAsiaTheme="minorEastAsia" w:cs="Times New Roman"/>
          <w:szCs w:val="24"/>
        </w:rPr>
        <w:t xml:space="preserve">tähtaeg </w:t>
      </w:r>
      <w:r>
        <w:rPr>
          <w:rFonts w:eastAsiaTheme="minorEastAsia" w:cs="Times New Roman"/>
          <w:szCs w:val="24"/>
        </w:rPr>
        <w:t xml:space="preserve">lõppes 25.11.2022. </w:t>
      </w:r>
    </w:p>
    <w:p w14:paraId="0C78A586" w14:textId="77777777" w:rsidR="002C2A61" w:rsidRDefault="002C2A61" w:rsidP="002C2A61">
      <w:pPr>
        <w:spacing w:after="0"/>
        <w:rPr>
          <w:rFonts w:eastAsiaTheme="minorEastAsia" w:cs="Times New Roman"/>
          <w:szCs w:val="24"/>
        </w:rPr>
      </w:pPr>
    </w:p>
    <w:p w14:paraId="6FEFFFAE" w14:textId="34D36D2A" w:rsidR="002C2A61" w:rsidRDefault="002C2A61" w:rsidP="002C2A61">
      <w:pPr>
        <w:spacing w:after="0"/>
        <w:rPr>
          <w:rFonts w:eastAsiaTheme="minorEastAsia" w:cs="Times New Roman"/>
          <w:szCs w:val="24"/>
        </w:rPr>
      </w:pPr>
      <w:r>
        <w:rPr>
          <w:rFonts w:eastAsiaTheme="minorEastAsia" w:cs="Times New Roman"/>
          <w:szCs w:val="24"/>
        </w:rPr>
        <w:t xml:space="preserve">Vastuväiteid </w:t>
      </w:r>
      <w:r w:rsidR="000A50D3">
        <w:rPr>
          <w:rFonts w:eastAsiaTheme="minorEastAsia" w:cs="Times New Roman"/>
          <w:szCs w:val="24"/>
        </w:rPr>
        <w:t>katastr</w:t>
      </w:r>
      <w:r w:rsidR="00843106">
        <w:rPr>
          <w:rFonts w:eastAsiaTheme="minorEastAsia" w:cs="Times New Roman"/>
          <w:szCs w:val="24"/>
        </w:rPr>
        <w:t>iüksusel</w:t>
      </w:r>
      <w:r w:rsidR="000A50D3">
        <w:rPr>
          <w:rFonts w:eastAsiaTheme="minorEastAsia" w:cs="Times New Roman"/>
          <w:szCs w:val="24"/>
        </w:rPr>
        <w:t xml:space="preserve"> </w:t>
      </w:r>
      <w:r w:rsidR="001D0E42">
        <w:t xml:space="preserve">asuva </w:t>
      </w:r>
      <w:r>
        <w:rPr>
          <w:rFonts w:eastAsiaTheme="minorEastAsia" w:cs="Times New Roman"/>
          <w:szCs w:val="24"/>
        </w:rPr>
        <w:t xml:space="preserve">ehitise peremehetuse või ehitise kohaliku omavalitsuse poolt hõivamise kohta ei esitatud. Vabariigi Valitsuse 08.08.1996 määruse nr 211 „Peremehetu ehitise hõivamise korra kinnitamine“ punkti 8 kohaselt selgitab ehitise peremehetuse välja kohalik omavalitsus. </w:t>
      </w:r>
    </w:p>
    <w:p w14:paraId="6530A3FB" w14:textId="77777777" w:rsidR="002C2A61" w:rsidRDefault="002C2A61" w:rsidP="002C2A61">
      <w:pPr>
        <w:spacing w:after="0"/>
        <w:rPr>
          <w:rFonts w:cs="Times New Roman"/>
          <w:color w:val="202020"/>
          <w:szCs w:val="24"/>
          <w:shd w:val="clear" w:color="auto" w:fill="FFFFFF"/>
        </w:rPr>
      </w:pPr>
      <w:r>
        <w:rPr>
          <w:rFonts w:eastAsiaTheme="minorEastAsia" w:cs="Times New Roman"/>
          <w:szCs w:val="24"/>
        </w:rPr>
        <w:t xml:space="preserve">Ehitise viimast omanikku Mulgi Vallavalitsusel välja selgitada ei õnnestunud, samuti ei esitatud vastuväiteid ehitise kohaliku omavalitsuse poolt hõivamise kohta. Tulenevalt asjaõigusseaduse rakendamise seaduse § 13 lõikest 2 on </w:t>
      </w:r>
      <w:r w:rsidRPr="00F773E6">
        <w:rPr>
          <w:rFonts w:eastAsiaTheme="minorEastAsia" w:cs="Times New Roman"/>
          <w:szCs w:val="24"/>
        </w:rPr>
        <w:t>p</w:t>
      </w:r>
      <w:r w:rsidRPr="00F773E6">
        <w:rPr>
          <w:rFonts w:cs="Times New Roman"/>
          <w:color w:val="202020"/>
          <w:szCs w:val="24"/>
          <w:shd w:val="clear" w:color="auto" w:fill="FFFFFF"/>
        </w:rPr>
        <w:t>eremehetu ehitise hõivamise õigus ja kohustus kohalikul omavalitsusel</w:t>
      </w:r>
      <w:r>
        <w:rPr>
          <w:rFonts w:cs="Times New Roman"/>
          <w:color w:val="202020"/>
          <w:szCs w:val="24"/>
          <w:shd w:val="clear" w:color="auto" w:fill="FFFFFF"/>
        </w:rPr>
        <w:t xml:space="preserve">. </w:t>
      </w:r>
    </w:p>
    <w:p w14:paraId="52C3D451" w14:textId="4FB70EF6" w:rsidR="006C4BE4" w:rsidRPr="006C4BE4" w:rsidRDefault="006C4BE4" w:rsidP="006C4BE4">
      <w:pPr>
        <w:spacing w:after="0"/>
        <w:jc w:val="both"/>
        <w:rPr>
          <w:rFonts w:cs="Times New Roman"/>
          <w:szCs w:val="24"/>
        </w:rPr>
      </w:pPr>
      <w:r w:rsidRPr="006C4BE4">
        <w:rPr>
          <w:rFonts w:cs="Times New Roman"/>
          <w:szCs w:val="24"/>
        </w:rPr>
        <w:t xml:space="preserve">Rahumäe tn 11a katastriüksuse suurus on </w:t>
      </w:r>
      <w:r w:rsidRPr="006C4BE4">
        <w:rPr>
          <w:rFonts w:cs="Times New Roman"/>
          <w:szCs w:val="24"/>
          <w:shd w:val="clear" w:color="auto" w:fill="FFFFFF"/>
        </w:rPr>
        <w:t xml:space="preserve">1466 m² ning sellele </w:t>
      </w:r>
      <w:r w:rsidRPr="006C4BE4">
        <w:rPr>
          <w:rFonts w:cs="Times New Roman"/>
          <w:szCs w:val="24"/>
        </w:rPr>
        <w:t xml:space="preserve">maaüksusele ei ole esitatud avaldusi maa ostueesõigusega erastamiseks ega tagastamiseks. </w:t>
      </w:r>
    </w:p>
    <w:p w14:paraId="160FB212" w14:textId="77777777" w:rsidR="002C2A61" w:rsidRPr="006C4BE4" w:rsidRDefault="002C2A61" w:rsidP="002C2A61">
      <w:pPr>
        <w:spacing w:after="0"/>
        <w:rPr>
          <w:rFonts w:cs="Times New Roman"/>
          <w:color w:val="202020"/>
          <w:szCs w:val="24"/>
          <w:shd w:val="clear" w:color="auto" w:fill="FFFFFF"/>
        </w:rPr>
      </w:pPr>
    </w:p>
    <w:p w14:paraId="732F26DD" w14:textId="77777777" w:rsidR="002C2A61" w:rsidRDefault="002C2A61" w:rsidP="002C2A61">
      <w:pPr>
        <w:spacing w:after="0"/>
        <w:rPr>
          <w:rFonts w:cs="Times New Roman"/>
          <w:color w:val="202020"/>
          <w:szCs w:val="24"/>
          <w:shd w:val="clear" w:color="auto" w:fill="FFFFFF"/>
        </w:rPr>
      </w:pPr>
      <w:r>
        <w:rPr>
          <w:rFonts w:cs="Times New Roman"/>
          <w:color w:val="202020"/>
          <w:szCs w:val="24"/>
          <w:shd w:val="clear" w:color="auto" w:fill="FFFFFF"/>
        </w:rPr>
        <w:t>Tulenevalt eeltoodust ja võttes aluseks asjaõigusseaduse rakendamise seaduse § 13 lõike 2 ja Vabariigi Valitsuse 08.08.1996 määruse nr 211 „Peremehetu ehitise hõivamise korra kinnitamine“ punkti 13</w:t>
      </w:r>
    </w:p>
    <w:p w14:paraId="2ADDB1E4" w14:textId="77777777" w:rsidR="00934780" w:rsidRDefault="00934780" w:rsidP="00DA4C45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4"/>
        </w:rPr>
      </w:pPr>
    </w:p>
    <w:p w14:paraId="661D5531" w14:textId="101FB133" w:rsidR="00DA4C45" w:rsidRPr="00F40DE3" w:rsidRDefault="00DA4C45" w:rsidP="00DA4C45">
      <w:pPr>
        <w:autoSpaceDE w:val="0"/>
        <w:autoSpaceDN w:val="0"/>
        <w:adjustRightInd w:val="0"/>
        <w:spacing w:after="0"/>
        <w:rPr>
          <w:rFonts w:cs="Times New Roman"/>
          <w:b/>
          <w:bCs/>
          <w:szCs w:val="24"/>
        </w:rPr>
      </w:pPr>
      <w:r w:rsidRPr="00F40DE3">
        <w:rPr>
          <w:rFonts w:cs="Times New Roman"/>
          <w:b/>
          <w:bCs/>
          <w:szCs w:val="24"/>
        </w:rPr>
        <w:t>Mulgi Vallavolikogu o t s u s t a b:</w:t>
      </w:r>
    </w:p>
    <w:p w14:paraId="10A43FCD" w14:textId="77777777" w:rsidR="00F40DE3" w:rsidRPr="00F40DE3" w:rsidRDefault="00F40DE3" w:rsidP="00F40DE3">
      <w:pPr>
        <w:pStyle w:val="Loendilik"/>
        <w:ind w:left="623" w:right="169"/>
        <w:jc w:val="both"/>
        <w:rPr>
          <w:rFonts w:eastAsia="Times New Roman"/>
        </w:rPr>
      </w:pPr>
    </w:p>
    <w:p w14:paraId="2A6C7714" w14:textId="77777777" w:rsidR="00DB0329" w:rsidRDefault="005F2103" w:rsidP="005F2103">
      <w:pPr>
        <w:pStyle w:val="Loendilik"/>
        <w:numPr>
          <w:ilvl w:val="0"/>
          <w:numId w:val="13"/>
        </w:numPr>
        <w:spacing w:after="273" w:line="259" w:lineRule="auto"/>
        <w:ind w:right="71"/>
        <w:jc w:val="both"/>
      </w:pPr>
      <w:r>
        <w:t>Tunnistada peremehetuks Karksi-Nuias Rahumäe tn 11a katastriüksusel (</w:t>
      </w:r>
      <w:r w:rsidR="00567087">
        <w:t xml:space="preserve">katastritunnus </w:t>
      </w:r>
      <w:bookmarkStart w:id="0" w:name="_Hlk120708211"/>
      <w:r w:rsidR="00567087">
        <w:t>48001:001:0414</w:t>
      </w:r>
      <w:bookmarkEnd w:id="0"/>
      <w:r w:rsidR="00567087">
        <w:t>) asuv ehitis</w:t>
      </w:r>
      <w:r w:rsidR="008F09B7">
        <w:t xml:space="preserve">, ehitisregistri koodiga </w:t>
      </w:r>
      <w:r w:rsidR="00965772">
        <w:t xml:space="preserve">120869599. </w:t>
      </w:r>
    </w:p>
    <w:p w14:paraId="02FF8662" w14:textId="294655E2" w:rsidR="00894407" w:rsidRDefault="00DB0329" w:rsidP="005F2103">
      <w:pPr>
        <w:pStyle w:val="Loendilik"/>
        <w:numPr>
          <w:ilvl w:val="0"/>
          <w:numId w:val="13"/>
        </w:numPr>
        <w:spacing w:after="273" w:line="259" w:lineRule="auto"/>
        <w:ind w:right="71"/>
        <w:jc w:val="both"/>
      </w:pPr>
      <w:r>
        <w:t xml:space="preserve">Võtta </w:t>
      </w:r>
      <w:r w:rsidR="00A7661F">
        <w:t xml:space="preserve">Rahumäe tn 11a </w:t>
      </w:r>
      <w:r w:rsidR="00282CEF">
        <w:t xml:space="preserve">katastriüksusel asuv </w:t>
      </w:r>
      <w:r>
        <w:t xml:space="preserve">ehitis Mulgi valla valdusse ja </w:t>
      </w:r>
      <w:r w:rsidR="00BF19B3">
        <w:t>v</w:t>
      </w:r>
      <w:r>
        <w:t>allaval</w:t>
      </w:r>
      <w:r w:rsidR="008B5B55">
        <w:t>i</w:t>
      </w:r>
      <w:r>
        <w:t>tsuse</w:t>
      </w:r>
      <w:r w:rsidR="00BF19B3">
        <w:t xml:space="preserve"> ehitusnõunikul </w:t>
      </w:r>
      <w:r>
        <w:t xml:space="preserve">kanda </w:t>
      </w:r>
      <w:r w:rsidR="008B5B55">
        <w:t>käesoleva otsuse alusel riiklikusse ehitisregistrisse ehitise omanikuna Mulgi vald.</w:t>
      </w:r>
    </w:p>
    <w:p w14:paraId="482ED514" w14:textId="142855C5" w:rsidR="002C1B83" w:rsidRDefault="002C1B83" w:rsidP="005F2103">
      <w:pPr>
        <w:pStyle w:val="Loendilik"/>
        <w:numPr>
          <w:ilvl w:val="0"/>
          <w:numId w:val="13"/>
        </w:numPr>
        <w:spacing w:after="273" w:line="259" w:lineRule="auto"/>
        <w:ind w:right="71"/>
        <w:jc w:val="both"/>
      </w:pPr>
      <w:r>
        <w:t>Otsus jõustub</w:t>
      </w:r>
      <w:r w:rsidR="004D1D5C">
        <w:t xml:space="preserve"> </w:t>
      </w:r>
      <w:r w:rsidR="00BF19B3">
        <w:t>27</w:t>
      </w:r>
      <w:r w:rsidR="004D1D5C">
        <w:t>.</w:t>
      </w:r>
      <w:r w:rsidR="00BF19B3">
        <w:t xml:space="preserve"> detsembril 2022. a.</w:t>
      </w:r>
    </w:p>
    <w:p w14:paraId="014BC5AB" w14:textId="6A6F250E" w:rsidR="00894407" w:rsidRPr="002C1B83" w:rsidRDefault="00DA4C45" w:rsidP="002C1B83">
      <w:pPr>
        <w:pStyle w:val="Loendilik"/>
        <w:keepNext/>
        <w:numPr>
          <w:ilvl w:val="0"/>
          <w:numId w:val="13"/>
        </w:numPr>
        <w:spacing w:after="0"/>
        <w:jc w:val="both"/>
        <w:outlineLvl w:val="1"/>
        <w:rPr>
          <w:rFonts w:eastAsiaTheme="minorEastAsia" w:cs="Times New Roman"/>
          <w:b/>
          <w:bCs/>
          <w:szCs w:val="24"/>
        </w:rPr>
      </w:pPr>
      <w:r w:rsidRPr="002C1B83">
        <w:rPr>
          <w:rFonts w:eastAsiaTheme="minorEastAsia" w:cs="Times New Roman"/>
          <w:szCs w:val="24"/>
        </w:rPr>
        <w:t>Käesoleva otsuse peale võib esitada kaebuse Tartu Halduskohtule halduskohtumenetluse seadustikus sätestatud 30 päeva jooksul arvates otsuse teatavakstegemisest</w:t>
      </w:r>
      <w:r w:rsidR="00BF19B3">
        <w:rPr>
          <w:rFonts w:eastAsiaTheme="minorEastAsia" w:cs="Times New Roman"/>
          <w:szCs w:val="24"/>
        </w:rPr>
        <w:t>.</w:t>
      </w:r>
    </w:p>
    <w:p w14:paraId="1863426B" w14:textId="77777777" w:rsidR="00894407" w:rsidRPr="00F40DE3" w:rsidRDefault="00894407" w:rsidP="00DA4C45">
      <w:pPr>
        <w:keepNext/>
        <w:spacing w:after="0"/>
        <w:jc w:val="both"/>
        <w:outlineLvl w:val="1"/>
        <w:rPr>
          <w:rFonts w:eastAsiaTheme="minorEastAsia" w:cs="Times New Roman"/>
          <w:b/>
          <w:bCs/>
          <w:szCs w:val="24"/>
        </w:rPr>
      </w:pPr>
    </w:p>
    <w:p w14:paraId="16EF53B4" w14:textId="77777777" w:rsidR="004A1FC1" w:rsidRPr="00F40DE3" w:rsidRDefault="004A1FC1" w:rsidP="00B847CC">
      <w:pPr>
        <w:spacing w:after="0"/>
        <w:rPr>
          <w:rFonts w:cs="Times New Roman"/>
          <w:szCs w:val="24"/>
        </w:rPr>
      </w:pPr>
      <w:r w:rsidRPr="00F40DE3">
        <w:rPr>
          <w:rFonts w:cs="Times New Roman"/>
          <w:szCs w:val="24"/>
        </w:rPr>
        <w:t xml:space="preserve">Arvo </w:t>
      </w:r>
      <w:proofErr w:type="spellStart"/>
      <w:r w:rsidRPr="00F40DE3">
        <w:rPr>
          <w:rFonts w:cs="Times New Roman"/>
          <w:szCs w:val="24"/>
        </w:rPr>
        <w:t>Maling</w:t>
      </w:r>
      <w:proofErr w:type="spellEnd"/>
      <w:r w:rsidRPr="00F40DE3">
        <w:rPr>
          <w:rFonts w:cs="Times New Roman"/>
          <w:szCs w:val="24"/>
        </w:rPr>
        <w:t xml:space="preserve"> </w:t>
      </w:r>
    </w:p>
    <w:p w14:paraId="51240F27" w14:textId="048249D1" w:rsidR="00545096" w:rsidRPr="00F40DE3" w:rsidRDefault="004A1FC1">
      <w:pPr>
        <w:spacing w:after="0"/>
      </w:pPr>
      <w:r w:rsidRPr="00F40DE3">
        <w:rPr>
          <w:rFonts w:cs="Times New Roman"/>
          <w:szCs w:val="24"/>
        </w:rPr>
        <w:t>Volikogu esimees</w:t>
      </w:r>
    </w:p>
    <w:sectPr w:rsidR="00545096" w:rsidRPr="00F40DE3" w:rsidSect="00E437A9">
      <w:headerReference w:type="first" r:id="rId8"/>
      <w:pgSz w:w="11906" w:h="16838"/>
      <w:pgMar w:top="3686" w:right="851" w:bottom="680" w:left="170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2C2A7" w14:textId="77777777" w:rsidR="006F1E97" w:rsidRDefault="006F1E97" w:rsidP="00886E50">
      <w:pPr>
        <w:spacing w:after="0"/>
      </w:pPr>
      <w:r>
        <w:separator/>
      </w:r>
    </w:p>
  </w:endnote>
  <w:endnote w:type="continuationSeparator" w:id="0">
    <w:p w14:paraId="0B72A9E5" w14:textId="77777777" w:rsidR="006F1E97" w:rsidRDefault="006F1E97" w:rsidP="00886E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4EAAD" w14:textId="77777777" w:rsidR="006F1E97" w:rsidRDefault="006F1E97" w:rsidP="00886E50">
      <w:pPr>
        <w:spacing w:after="0"/>
      </w:pPr>
      <w:r>
        <w:separator/>
      </w:r>
    </w:p>
  </w:footnote>
  <w:footnote w:type="continuationSeparator" w:id="0">
    <w:p w14:paraId="7E8F9C73" w14:textId="77777777" w:rsidR="006F1E97" w:rsidRDefault="006F1E97" w:rsidP="00886E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8922" w14:textId="13836A96" w:rsidR="00886E50" w:rsidRDefault="006A482F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>
      <w:rPr>
        <w:noProof/>
        <w:lang w:eastAsia="et-EE"/>
      </w:rPr>
      <w:drawing>
        <wp:inline distT="0" distB="0" distL="0" distR="0" wp14:anchorId="354D5857" wp14:editId="6F60B9BA">
          <wp:extent cx="770400" cy="9000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C9B05" w14:textId="32E197A5" w:rsidR="002E7FB3" w:rsidRPr="002E7FB3" w:rsidRDefault="002E7FB3" w:rsidP="00802380">
    <w:pPr>
      <w:pStyle w:val="Pis"/>
      <w:tabs>
        <w:tab w:val="clear" w:pos="9072"/>
      </w:tabs>
      <w:ind w:right="-2"/>
      <w:jc w:val="center"/>
      <w:rPr>
        <w:rFonts w:cs="Times New Roman"/>
        <w:b/>
        <w:sz w:val="16"/>
        <w:szCs w:val="16"/>
      </w:rPr>
    </w:pPr>
  </w:p>
  <w:p w14:paraId="3E73D519" w14:textId="61BB7318" w:rsidR="00886E50" w:rsidRDefault="00886E50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  <w:r w:rsidRPr="00886E50">
      <w:rPr>
        <w:rFonts w:cs="Times New Roman"/>
        <w:b/>
        <w:szCs w:val="24"/>
      </w:rPr>
      <w:t>MULGI VALLAV</w:t>
    </w:r>
    <w:r w:rsidR="002D5E3F">
      <w:rPr>
        <w:rFonts w:cs="Times New Roman"/>
        <w:b/>
        <w:szCs w:val="24"/>
      </w:rPr>
      <w:t>OLIKOGU</w:t>
    </w:r>
  </w:p>
  <w:p w14:paraId="2373466A" w14:textId="18610E07" w:rsidR="006476E6" w:rsidRDefault="006476E6" w:rsidP="00DA7987">
    <w:pPr>
      <w:pStyle w:val="Pis"/>
      <w:tabs>
        <w:tab w:val="clear" w:pos="9072"/>
      </w:tabs>
      <w:ind w:left="-1701" w:right="-851"/>
      <w:jc w:val="center"/>
      <w:rPr>
        <w:rFonts w:cs="Times New Roman"/>
        <w:b/>
        <w:szCs w:val="24"/>
      </w:rPr>
    </w:pPr>
  </w:p>
  <w:p w14:paraId="5E63DAE3" w14:textId="27AB80A6" w:rsidR="006476E6" w:rsidRPr="006476E6" w:rsidRDefault="007C6330" w:rsidP="006476E6">
    <w:pPr>
      <w:pStyle w:val="Pis"/>
      <w:tabs>
        <w:tab w:val="clear" w:pos="9072"/>
      </w:tabs>
      <w:ind w:right="-2"/>
      <w:rPr>
        <w:rFonts w:cs="Times New Roman"/>
        <w:bCs/>
        <w:szCs w:val="24"/>
      </w:rPr>
    </w:pPr>
    <w:r>
      <w:rPr>
        <w:rFonts w:cs="Times New Roman"/>
        <w:bCs/>
        <w:szCs w:val="24"/>
      </w:rPr>
      <w:t xml:space="preserve">O T S U S </w:t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1C30B8">
      <w:rPr>
        <w:rFonts w:cs="Times New Roman"/>
        <w:bCs/>
        <w:szCs w:val="24"/>
      </w:rPr>
      <w:tab/>
    </w:r>
    <w:r w:rsidR="005C1E1F">
      <w:rPr>
        <w:rFonts w:cs="Times New Roman"/>
        <w:bCs/>
        <w:szCs w:val="24"/>
      </w:rPr>
      <w:t xml:space="preserve">E </w:t>
    </w:r>
    <w:proofErr w:type="spellStart"/>
    <w:r w:rsidR="005C1E1F">
      <w:rPr>
        <w:rFonts w:cs="Times New Roman"/>
        <w:bCs/>
        <w:szCs w:val="24"/>
      </w:rPr>
      <w:t>e</w:t>
    </w:r>
    <w:proofErr w:type="spellEnd"/>
    <w:r w:rsidR="005C1E1F">
      <w:rPr>
        <w:rFonts w:cs="Times New Roman"/>
        <w:bCs/>
        <w:szCs w:val="24"/>
      </w:rPr>
      <w:t xml:space="preserve"> l n õ 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24C"/>
    <w:multiLevelType w:val="hybridMultilevel"/>
    <w:tmpl w:val="41A81B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3861"/>
    <w:multiLevelType w:val="hybridMultilevel"/>
    <w:tmpl w:val="A246C2D8"/>
    <w:lvl w:ilvl="0" w:tplc="66D6B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C8588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CC4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140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25C0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62C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560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12E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BEC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DF93075"/>
    <w:multiLevelType w:val="hybridMultilevel"/>
    <w:tmpl w:val="BFD00DBE"/>
    <w:lvl w:ilvl="0" w:tplc="8F484B3C">
      <w:start w:val="1"/>
      <w:numFmt w:val="decimal"/>
      <w:lvlText w:val="%1."/>
      <w:lvlJc w:val="left"/>
      <w:pPr>
        <w:ind w:left="263"/>
      </w:pPr>
      <w:rPr>
        <w:rFonts w:ascii="Times New Roman" w:eastAsiaTheme="minorHAnsi" w:hAnsi="Times New Roman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CF9B2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6EAB8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211B8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2B1B2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23602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F4F5CA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BE211E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3A6088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5210C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 w15:restartNumberingAfterBreak="0">
    <w:nsid w:val="129479A3"/>
    <w:multiLevelType w:val="hybridMultilevel"/>
    <w:tmpl w:val="9FA63AFA"/>
    <w:lvl w:ilvl="0" w:tplc="DF4021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F1BDA"/>
    <w:multiLevelType w:val="hybridMultilevel"/>
    <w:tmpl w:val="1F80F0CA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85D58"/>
    <w:multiLevelType w:val="hybridMultilevel"/>
    <w:tmpl w:val="CE6C8150"/>
    <w:lvl w:ilvl="0" w:tplc="442EE7F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2BB26D6"/>
    <w:multiLevelType w:val="multilevel"/>
    <w:tmpl w:val="0FD017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1800"/>
      </w:pPr>
      <w:rPr>
        <w:rFonts w:hint="default"/>
      </w:rPr>
    </w:lvl>
  </w:abstractNum>
  <w:abstractNum w:abstractNumId="8" w15:restartNumberingAfterBreak="0">
    <w:nsid w:val="35A0737C"/>
    <w:multiLevelType w:val="multilevel"/>
    <w:tmpl w:val="89DC3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545F79"/>
    <w:multiLevelType w:val="hybridMultilevel"/>
    <w:tmpl w:val="FB6630B4"/>
    <w:lvl w:ilvl="0" w:tplc="954269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80628"/>
    <w:multiLevelType w:val="hybridMultilevel"/>
    <w:tmpl w:val="BD16AF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71060"/>
    <w:multiLevelType w:val="multilevel"/>
    <w:tmpl w:val="ABBCC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40" w:hanging="5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E44B08"/>
    <w:multiLevelType w:val="multilevel"/>
    <w:tmpl w:val="8214D0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1CF6"/>
    <w:multiLevelType w:val="multilevel"/>
    <w:tmpl w:val="608E841C"/>
    <w:styleLink w:val="Praeguneloend1"/>
    <w:lvl w:ilvl="0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2653324">
    <w:abstractNumId w:val="10"/>
  </w:num>
  <w:num w:numId="2" w16cid:durableId="996615282">
    <w:abstractNumId w:val="11"/>
  </w:num>
  <w:num w:numId="3" w16cid:durableId="1237126426">
    <w:abstractNumId w:val="1"/>
  </w:num>
  <w:num w:numId="4" w16cid:durableId="638270778">
    <w:abstractNumId w:val="8"/>
  </w:num>
  <w:num w:numId="5" w16cid:durableId="209391016">
    <w:abstractNumId w:val="12"/>
  </w:num>
  <w:num w:numId="6" w16cid:durableId="1485930368">
    <w:abstractNumId w:val="5"/>
  </w:num>
  <w:num w:numId="7" w16cid:durableId="1550724670">
    <w:abstractNumId w:val="6"/>
  </w:num>
  <w:num w:numId="8" w16cid:durableId="735858918">
    <w:abstractNumId w:val="3"/>
  </w:num>
  <w:num w:numId="9" w16cid:durableId="2101019904">
    <w:abstractNumId w:val="2"/>
  </w:num>
  <w:num w:numId="10" w16cid:durableId="1081950847">
    <w:abstractNumId w:val="13"/>
  </w:num>
  <w:num w:numId="11" w16cid:durableId="1488324852">
    <w:abstractNumId w:val="9"/>
  </w:num>
  <w:num w:numId="12" w16cid:durableId="688264495">
    <w:abstractNumId w:val="7"/>
  </w:num>
  <w:num w:numId="13" w16cid:durableId="2030182371">
    <w:abstractNumId w:val="4"/>
  </w:num>
  <w:num w:numId="14" w16cid:durableId="1569530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0"/>
    <w:rsid w:val="00002B76"/>
    <w:rsid w:val="0005451C"/>
    <w:rsid w:val="00075E3A"/>
    <w:rsid w:val="000850C1"/>
    <w:rsid w:val="000A50D3"/>
    <w:rsid w:val="000F6425"/>
    <w:rsid w:val="00124630"/>
    <w:rsid w:val="00135608"/>
    <w:rsid w:val="00156CCD"/>
    <w:rsid w:val="00163C3E"/>
    <w:rsid w:val="001A0A8E"/>
    <w:rsid w:val="001C30B8"/>
    <w:rsid w:val="001D0E42"/>
    <w:rsid w:val="001E1B38"/>
    <w:rsid w:val="001F00B4"/>
    <w:rsid w:val="001F140E"/>
    <w:rsid w:val="00271366"/>
    <w:rsid w:val="002718EF"/>
    <w:rsid w:val="00282CEF"/>
    <w:rsid w:val="00293C9F"/>
    <w:rsid w:val="002B15EA"/>
    <w:rsid w:val="002C1B83"/>
    <w:rsid w:val="002C2A61"/>
    <w:rsid w:val="002D5E3F"/>
    <w:rsid w:val="002E7FB3"/>
    <w:rsid w:val="00310AF4"/>
    <w:rsid w:val="0031618E"/>
    <w:rsid w:val="00320444"/>
    <w:rsid w:val="003413E8"/>
    <w:rsid w:val="003576D7"/>
    <w:rsid w:val="003600FD"/>
    <w:rsid w:val="0036711B"/>
    <w:rsid w:val="003678C3"/>
    <w:rsid w:val="00373D1A"/>
    <w:rsid w:val="00383DAB"/>
    <w:rsid w:val="0039179D"/>
    <w:rsid w:val="003B311C"/>
    <w:rsid w:val="003C6AD6"/>
    <w:rsid w:val="003D66B6"/>
    <w:rsid w:val="003F30C3"/>
    <w:rsid w:val="004202E7"/>
    <w:rsid w:val="004222B4"/>
    <w:rsid w:val="004452B6"/>
    <w:rsid w:val="00454A7E"/>
    <w:rsid w:val="004A1FC1"/>
    <w:rsid w:val="004C2365"/>
    <w:rsid w:val="004D1D5C"/>
    <w:rsid w:val="004E0A95"/>
    <w:rsid w:val="004F6048"/>
    <w:rsid w:val="00545096"/>
    <w:rsid w:val="00551C2B"/>
    <w:rsid w:val="00562982"/>
    <w:rsid w:val="00567087"/>
    <w:rsid w:val="0057415E"/>
    <w:rsid w:val="00576E5C"/>
    <w:rsid w:val="005C1E1F"/>
    <w:rsid w:val="005F2103"/>
    <w:rsid w:val="006130DE"/>
    <w:rsid w:val="00614F91"/>
    <w:rsid w:val="00624C5F"/>
    <w:rsid w:val="006476E6"/>
    <w:rsid w:val="00663AD5"/>
    <w:rsid w:val="00666FD1"/>
    <w:rsid w:val="0067065A"/>
    <w:rsid w:val="00670B24"/>
    <w:rsid w:val="00683596"/>
    <w:rsid w:val="006A482F"/>
    <w:rsid w:val="006B41F0"/>
    <w:rsid w:val="006C4BE4"/>
    <w:rsid w:val="006F0222"/>
    <w:rsid w:val="006F1E97"/>
    <w:rsid w:val="0070785A"/>
    <w:rsid w:val="007410F5"/>
    <w:rsid w:val="007608BE"/>
    <w:rsid w:val="0077072F"/>
    <w:rsid w:val="00774468"/>
    <w:rsid w:val="00780737"/>
    <w:rsid w:val="00781942"/>
    <w:rsid w:val="00781D36"/>
    <w:rsid w:val="007914F0"/>
    <w:rsid w:val="007A68C0"/>
    <w:rsid w:val="007C6330"/>
    <w:rsid w:val="00801890"/>
    <w:rsid w:val="00802380"/>
    <w:rsid w:val="00816F98"/>
    <w:rsid w:val="00825C08"/>
    <w:rsid w:val="00837150"/>
    <w:rsid w:val="00843106"/>
    <w:rsid w:val="0084532A"/>
    <w:rsid w:val="00871353"/>
    <w:rsid w:val="00886E50"/>
    <w:rsid w:val="00894407"/>
    <w:rsid w:val="008945A1"/>
    <w:rsid w:val="008B2D13"/>
    <w:rsid w:val="008B3EC8"/>
    <w:rsid w:val="008B5B55"/>
    <w:rsid w:val="008C5736"/>
    <w:rsid w:val="008F09B7"/>
    <w:rsid w:val="008F6FBC"/>
    <w:rsid w:val="009260B7"/>
    <w:rsid w:val="00934780"/>
    <w:rsid w:val="009407BF"/>
    <w:rsid w:val="00942B96"/>
    <w:rsid w:val="00944B35"/>
    <w:rsid w:val="00945C68"/>
    <w:rsid w:val="00954168"/>
    <w:rsid w:val="00957097"/>
    <w:rsid w:val="00965772"/>
    <w:rsid w:val="00995014"/>
    <w:rsid w:val="00996956"/>
    <w:rsid w:val="009A239B"/>
    <w:rsid w:val="00A175EA"/>
    <w:rsid w:val="00A563F5"/>
    <w:rsid w:val="00A7661F"/>
    <w:rsid w:val="00A872C7"/>
    <w:rsid w:val="00A956A1"/>
    <w:rsid w:val="00AA2BD3"/>
    <w:rsid w:val="00AA54BB"/>
    <w:rsid w:val="00AD525E"/>
    <w:rsid w:val="00AF0101"/>
    <w:rsid w:val="00B01348"/>
    <w:rsid w:val="00B015D8"/>
    <w:rsid w:val="00B01764"/>
    <w:rsid w:val="00B17FA6"/>
    <w:rsid w:val="00B344E4"/>
    <w:rsid w:val="00B75721"/>
    <w:rsid w:val="00B847CC"/>
    <w:rsid w:val="00BA2308"/>
    <w:rsid w:val="00BA2492"/>
    <w:rsid w:val="00BB5BD0"/>
    <w:rsid w:val="00BD4350"/>
    <w:rsid w:val="00BF19B3"/>
    <w:rsid w:val="00C65DAB"/>
    <w:rsid w:val="00C71129"/>
    <w:rsid w:val="00C902E9"/>
    <w:rsid w:val="00CA2252"/>
    <w:rsid w:val="00CB2D67"/>
    <w:rsid w:val="00CC3791"/>
    <w:rsid w:val="00CE3021"/>
    <w:rsid w:val="00CE3246"/>
    <w:rsid w:val="00D00C8A"/>
    <w:rsid w:val="00D16E2A"/>
    <w:rsid w:val="00D23E78"/>
    <w:rsid w:val="00D33950"/>
    <w:rsid w:val="00D44D37"/>
    <w:rsid w:val="00D56506"/>
    <w:rsid w:val="00D64F53"/>
    <w:rsid w:val="00D94199"/>
    <w:rsid w:val="00DA4C45"/>
    <w:rsid w:val="00DA7987"/>
    <w:rsid w:val="00DB0329"/>
    <w:rsid w:val="00E139D3"/>
    <w:rsid w:val="00E13C45"/>
    <w:rsid w:val="00E16A25"/>
    <w:rsid w:val="00E32AC7"/>
    <w:rsid w:val="00E437A9"/>
    <w:rsid w:val="00EA16A2"/>
    <w:rsid w:val="00EB1CFC"/>
    <w:rsid w:val="00ED4370"/>
    <w:rsid w:val="00EE0BE9"/>
    <w:rsid w:val="00EE6A64"/>
    <w:rsid w:val="00F40DE3"/>
    <w:rsid w:val="00F44624"/>
    <w:rsid w:val="00F61666"/>
    <w:rsid w:val="00F8563B"/>
    <w:rsid w:val="00FA5C87"/>
    <w:rsid w:val="00FA61CA"/>
    <w:rsid w:val="00FB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B36C6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2B96"/>
    <w:pPr>
      <w:spacing w:after="240" w:line="240" w:lineRule="auto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C1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D64F53"/>
    <w:pPr>
      <w:keepNext/>
      <w:spacing w:after="0"/>
      <w:outlineLvl w:val="1"/>
    </w:pPr>
    <w:rPr>
      <w:rFonts w:ascii="Arial" w:eastAsiaTheme="minorEastAsia" w:hAnsi="Arial" w:cs="Arial"/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8F6FBC"/>
    <w:pPr>
      <w:ind w:left="720"/>
      <w:contextualSpacing/>
    </w:pPr>
  </w:style>
  <w:style w:type="paragraph" w:styleId="Vahedeta">
    <w:name w:val="No Spacing"/>
    <w:uiPriority w:val="1"/>
    <w:qFormat/>
    <w:rsid w:val="00D44D3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Pealkiri2Mrk">
    <w:name w:val="Pealkiri 2 Märk"/>
    <w:basedOn w:val="Liguvaikefont"/>
    <w:link w:val="Pealkiri2"/>
    <w:uiPriority w:val="99"/>
    <w:rsid w:val="00D64F53"/>
    <w:rPr>
      <w:rFonts w:ascii="Arial" w:eastAsiaTheme="minorEastAsia" w:hAnsi="Arial" w:cs="Arial"/>
      <w:b/>
      <w:bCs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5C1E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Praeguneloend1">
    <w:name w:val="Praegune loend1"/>
    <w:uiPriority w:val="99"/>
    <w:rsid w:val="00DA4C4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B65C-4504-4EC1-8049-890BD3F0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4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Inge Dobrus</cp:lastModifiedBy>
  <cp:revision>2</cp:revision>
  <cp:lastPrinted>2019-12-30T09:17:00Z</cp:lastPrinted>
  <dcterms:created xsi:type="dcterms:W3CDTF">2022-12-05T12:49:00Z</dcterms:created>
  <dcterms:modified xsi:type="dcterms:W3CDTF">2022-12-05T12:49:00Z</dcterms:modified>
</cp:coreProperties>
</file>