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0670" w14:textId="55F22052" w:rsidR="00997914" w:rsidRPr="00616299"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b/>
          <w:bCs/>
          <w:kern w:val="36"/>
          <w:sz w:val="24"/>
          <w:szCs w:val="24"/>
        </w:rPr>
        <w:tab/>
      </w:r>
      <w:r w:rsidRPr="00616299">
        <w:rPr>
          <w:rFonts w:ascii="Times New Roman" w:eastAsia="Times New Roman" w:hAnsi="Times New Roman" w:cs="Times New Roman"/>
          <w:kern w:val="36"/>
          <w:sz w:val="24"/>
          <w:szCs w:val="24"/>
        </w:rPr>
        <w:t>E e l n õ u</w:t>
      </w:r>
    </w:p>
    <w:p w14:paraId="4C159ADA" w14:textId="36EDBC23" w:rsidR="00997914" w:rsidRPr="00616299" w:rsidRDefault="00997914" w:rsidP="00997914">
      <w:pPr>
        <w:shd w:val="clear" w:color="auto" w:fill="FFFFFF"/>
        <w:spacing w:after="240" w:line="240" w:lineRule="auto"/>
        <w:jc w:val="center"/>
        <w:outlineLvl w:val="0"/>
        <w:rPr>
          <w:rFonts w:ascii="Times New Roman" w:eastAsia="Times New Roman" w:hAnsi="Times New Roman" w:cs="Times New Roman"/>
          <w:b/>
          <w:bCs/>
          <w:kern w:val="36"/>
          <w:sz w:val="24"/>
          <w:szCs w:val="24"/>
        </w:rPr>
      </w:pPr>
      <w:r w:rsidRPr="00616299">
        <w:rPr>
          <w:rFonts w:ascii="Times New Roman" w:eastAsia="Times New Roman" w:hAnsi="Times New Roman" w:cs="Times New Roman"/>
          <w:b/>
          <w:bCs/>
          <w:kern w:val="36"/>
          <w:sz w:val="24"/>
          <w:szCs w:val="24"/>
        </w:rPr>
        <w:t>MULGI VALLAVOLIKOGU</w:t>
      </w:r>
    </w:p>
    <w:p w14:paraId="6672F128" w14:textId="5C05649F" w:rsidR="00997914" w:rsidRPr="00616299"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616299">
        <w:rPr>
          <w:rFonts w:ascii="Times New Roman" w:eastAsia="Times New Roman" w:hAnsi="Times New Roman" w:cs="Times New Roman"/>
          <w:kern w:val="36"/>
          <w:sz w:val="24"/>
          <w:szCs w:val="24"/>
        </w:rPr>
        <w:t>M Ä Ä R U S</w:t>
      </w:r>
    </w:p>
    <w:p w14:paraId="63821309" w14:textId="4BE897F0" w:rsidR="00C95080" w:rsidRPr="00616299" w:rsidRDefault="00424F8A" w:rsidP="00C95080">
      <w:pPr>
        <w:shd w:val="clear" w:color="auto" w:fill="FFFFFF"/>
        <w:spacing w:after="24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Karksi-Nuia</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27. september 2022</w:t>
      </w:r>
    </w:p>
    <w:p w14:paraId="3802B686" w14:textId="77777777" w:rsidR="00424F8A" w:rsidRDefault="00424F8A" w:rsidP="00F031C7">
      <w:pPr>
        <w:shd w:val="clear" w:color="auto" w:fill="FFFFFF"/>
        <w:spacing w:before="120" w:line="240" w:lineRule="auto"/>
        <w:rPr>
          <w:rFonts w:ascii="Times New Roman" w:eastAsia="Times New Roman" w:hAnsi="Times New Roman" w:cs="Times New Roman"/>
          <w:b/>
          <w:bCs/>
          <w:color w:val="000000"/>
          <w:kern w:val="36"/>
          <w:sz w:val="24"/>
          <w:szCs w:val="24"/>
          <w:lang w:eastAsia="et-EE"/>
        </w:rPr>
      </w:pPr>
      <w:bookmarkStart w:id="0" w:name="_Hlk114752455"/>
    </w:p>
    <w:p w14:paraId="76EEFDEC" w14:textId="3519C0B5" w:rsidR="00DF3CD5" w:rsidRPr="00424F8A" w:rsidRDefault="00254859" w:rsidP="00F031C7">
      <w:pPr>
        <w:shd w:val="clear" w:color="auto" w:fill="FFFFFF"/>
        <w:spacing w:before="120" w:line="240" w:lineRule="auto"/>
        <w:rPr>
          <w:rFonts w:ascii="Times New Roman" w:eastAsia="Times New Roman" w:hAnsi="Times New Roman" w:cs="Times New Roman"/>
          <w:b/>
          <w:bCs/>
          <w:color w:val="000000"/>
          <w:kern w:val="36"/>
          <w:sz w:val="24"/>
          <w:szCs w:val="24"/>
          <w:lang w:eastAsia="et-EE"/>
        </w:rPr>
      </w:pPr>
      <w:r w:rsidRPr="00424F8A">
        <w:rPr>
          <w:rFonts w:ascii="Times New Roman" w:eastAsia="Times New Roman" w:hAnsi="Times New Roman" w:cs="Times New Roman"/>
          <w:b/>
          <w:bCs/>
          <w:color w:val="000000"/>
          <w:kern w:val="36"/>
          <w:sz w:val="24"/>
          <w:szCs w:val="24"/>
          <w:lang w:eastAsia="et-EE"/>
        </w:rPr>
        <w:t>Täisealise isiku hoolduse tagamise kord Mulgi vallas</w:t>
      </w:r>
    </w:p>
    <w:p w14:paraId="50DFDC1E" w14:textId="77777777" w:rsidR="00F35530" w:rsidRDefault="00F35530" w:rsidP="00DF3CD5">
      <w:pPr>
        <w:pStyle w:val="Normaallaadveeb"/>
        <w:shd w:val="clear" w:color="auto" w:fill="FFFFFF"/>
        <w:spacing w:before="120" w:beforeAutospacing="0" w:after="0" w:afterAutospacing="0"/>
        <w:rPr>
          <w:color w:val="202020"/>
        </w:rPr>
      </w:pPr>
    </w:p>
    <w:p w14:paraId="55EB7BC7" w14:textId="55BD0E71" w:rsidR="00DF3CD5" w:rsidRDefault="00DF3CD5" w:rsidP="00DF3CD5">
      <w:pPr>
        <w:pStyle w:val="Normaallaadveeb"/>
        <w:shd w:val="clear" w:color="auto" w:fill="FFFFFF"/>
        <w:spacing w:before="120" w:beforeAutospacing="0" w:after="0" w:afterAutospacing="0"/>
        <w:rPr>
          <w:color w:val="202020"/>
        </w:rPr>
      </w:pPr>
      <w:r w:rsidRPr="00616299">
        <w:rPr>
          <w:color w:val="202020"/>
        </w:rPr>
        <w:t xml:space="preserve">Määrus kehtestatakse </w:t>
      </w:r>
      <w:r w:rsidR="00252B82" w:rsidRPr="004B0AD2">
        <w:rPr>
          <w:color w:val="202020"/>
        </w:rPr>
        <w:t>kohaliku omavalitsuse korralduse seaduse</w:t>
      </w:r>
      <w:r w:rsidR="00252B82">
        <w:rPr>
          <w:color w:val="202020"/>
        </w:rPr>
        <w:t xml:space="preserve"> </w:t>
      </w:r>
      <w:r w:rsidR="00252B82" w:rsidRPr="004B0AD2">
        <w:rPr>
          <w:color w:val="202020"/>
        </w:rPr>
        <w:t xml:space="preserve">§ </w:t>
      </w:r>
      <w:r w:rsidR="00252B82">
        <w:rPr>
          <w:color w:val="202020"/>
        </w:rPr>
        <w:t>6 lõike 1,</w:t>
      </w:r>
      <w:r w:rsidR="00252B82" w:rsidRPr="004B0AD2">
        <w:rPr>
          <w:color w:val="202020"/>
        </w:rPr>
        <w:t xml:space="preserve"> § 22 lõike 1 punkti 5 ja </w:t>
      </w:r>
      <w:r w:rsidRPr="00616299">
        <w:rPr>
          <w:color w:val="202020"/>
        </w:rPr>
        <w:t xml:space="preserve">sotsiaalhoolekande seaduse § 14 lõike </w:t>
      </w:r>
      <w:r w:rsidR="000C2833">
        <w:rPr>
          <w:color w:val="202020"/>
        </w:rPr>
        <w:t>1</w:t>
      </w:r>
      <w:r w:rsidRPr="00616299">
        <w:rPr>
          <w:color w:val="202020"/>
        </w:rPr>
        <w:t xml:space="preserve"> ja § 26 alusel.</w:t>
      </w:r>
    </w:p>
    <w:p w14:paraId="1FBFB005" w14:textId="77777777" w:rsidR="00616299" w:rsidRPr="00616299" w:rsidRDefault="00616299" w:rsidP="00DF3CD5">
      <w:pPr>
        <w:pStyle w:val="Normaallaadveeb"/>
        <w:shd w:val="clear" w:color="auto" w:fill="FFFFFF"/>
        <w:spacing w:before="120" w:beforeAutospacing="0" w:after="0" w:afterAutospacing="0"/>
        <w:rPr>
          <w:color w:val="202020"/>
        </w:rPr>
      </w:pPr>
    </w:p>
    <w:p w14:paraId="45F87642" w14:textId="6213983C"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1.</w:t>
      </w:r>
      <w:r w:rsidR="00C47F7B">
        <w:rPr>
          <w:rStyle w:val="Tugev"/>
          <w:b/>
          <w:bCs/>
          <w:color w:val="000000"/>
          <w:sz w:val="24"/>
          <w:szCs w:val="24"/>
          <w:bdr w:val="none" w:sz="0" w:space="0" w:color="auto" w:frame="1"/>
        </w:rPr>
        <w:t xml:space="preserve"> </w:t>
      </w:r>
      <w:r w:rsidRPr="00616299">
        <w:rPr>
          <w:color w:val="000000"/>
          <w:sz w:val="24"/>
          <w:szCs w:val="24"/>
        </w:rPr>
        <w:t>Reguleerimisala</w:t>
      </w:r>
    </w:p>
    <w:p w14:paraId="1E60C9BE" w14:textId="32F0E5BA"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Määrus reguleerib täisealisele isikule hoolduse seadmist, talle hooldaja määramist ning hooldajale hooldajatoetuse määramist ja maksmist Mulgi vallas.</w:t>
      </w:r>
    </w:p>
    <w:p w14:paraId="28BABFBF" w14:textId="77777777" w:rsidR="00616299" w:rsidRDefault="00616299"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390BF0FD" w14:textId="5CF99B8C"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2.</w:t>
      </w:r>
      <w:r w:rsidR="00C47F7B">
        <w:rPr>
          <w:rStyle w:val="Tugev"/>
          <w:b/>
          <w:bCs/>
          <w:color w:val="000000"/>
          <w:sz w:val="24"/>
          <w:szCs w:val="24"/>
          <w:bdr w:val="none" w:sz="0" w:space="0" w:color="auto" w:frame="1"/>
        </w:rPr>
        <w:t xml:space="preserve"> </w:t>
      </w:r>
      <w:r w:rsidRPr="00616299">
        <w:rPr>
          <w:color w:val="000000"/>
          <w:sz w:val="24"/>
          <w:szCs w:val="24"/>
        </w:rPr>
        <w:t>Üldsätted</w:t>
      </w:r>
    </w:p>
    <w:p w14:paraId="1A28FCAB" w14:textId="4CC2DC09"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(1) Hooldus seatakse täisealisele isikule (edaspidi</w:t>
      </w:r>
      <w:r w:rsidR="00F031C7">
        <w:rPr>
          <w:color w:val="202020"/>
        </w:rPr>
        <w:t xml:space="preserve"> </w:t>
      </w:r>
      <w:r w:rsidRPr="00224EF8">
        <w:rPr>
          <w:color w:val="202020"/>
          <w:bdr w:val="none" w:sz="0" w:space="0" w:color="auto" w:frame="1"/>
        </w:rPr>
        <w:t>hooldatav</w:t>
      </w:r>
      <w:r w:rsidRPr="00616299">
        <w:rPr>
          <w:i/>
          <w:iCs/>
          <w:color w:val="202020"/>
          <w:bdr w:val="none" w:sz="0" w:space="0" w:color="auto" w:frame="1"/>
        </w:rPr>
        <w:t>)</w:t>
      </w:r>
      <w:r w:rsidRPr="00616299">
        <w:rPr>
          <w:color w:val="202020"/>
        </w:rPr>
        <w:t>, kes vaimse või kehalise puude tõttu vajab abi oma õiguste teostamiseks ja kohustuste täitmiseks.</w:t>
      </w:r>
    </w:p>
    <w:p w14:paraId="3171EF09" w14:textId="1970F3FF"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(2) Hooldus seatakse, kui isiku toimetulekut ei ole võimalik tagada muude teenuste, täiendavate toetuste või muu abi osutamisega. Hooldus seatakse hooldatava nõusolekul.</w:t>
      </w:r>
    </w:p>
    <w:p w14:paraId="7AEBE79C" w14:textId="5425D5D4"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(3) Hooldatava ja hooldaja tegelik Eesti rahvastikuregistri järgne elukoht peab olema Mulgi vallas.</w:t>
      </w:r>
    </w:p>
    <w:p w14:paraId="1D37B59D" w14:textId="37BD9C0D"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(4) Hooldajaks võib olla isik, kes ei ole hooldatava suhtes ülalpidamiskohustusega ning kellel ei ole hooldusvajadust. Erandkorras võib hooldajaks olla ülalpidamiskohustusega isik. Isiku hooldajaks sobivust hinnatakse taotluse menetlemise käigus.</w:t>
      </w:r>
    </w:p>
    <w:p w14:paraId="57044EA1" w14:textId="77777777" w:rsidR="00616299" w:rsidRDefault="00616299"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6299AB6E" w14:textId="6BDEC7CD"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3.</w:t>
      </w:r>
      <w:r w:rsidR="00C47F7B">
        <w:rPr>
          <w:rStyle w:val="Tugev"/>
          <w:b/>
          <w:bCs/>
          <w:color w:val="000000"/>
          <w:sz w:val="24"/>
          <w:szCs w:val="24"/>
          <w:bdr w:val="none" w:sz="0" w:space="0" w:color="auto" w:frame="1"/>
        </w:rPr>
        <w:t xml:space="preserve"> </w:t>
      </w:r>
      <w:r w:rsidRPr="00616299">
        <w:rPr>
          <w:color w:val="000000"/>
          <w:sz w:val="24"/>
          <w:szCs w:val="24"/>
        </w:rPr>
        <w:t>Hooldusvajaduse hindamine ja hoolduse seadmine</w:t>
      </w:r>
    </w:p>
    <w:p w14:paraId="3C52977E" w14:textId="4F58F0CD"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(1) Hooldusvajaduse hindamiseks esitab hooldust vajav isik Mulgi Vallavalitsusele kui ametiasutusele (edaspidi</w:t>
      </w:r>
      <w:r w:rsidR="00F031C7">
        <w:rPr>
          <w:color w:val="202020"/>
        </w:rPr>
        <w:t xml:space="preserve"> </w:t>
      </w:r>
      <w:r w:rsidRPr="00224EF8">
        <w:rPr>
          <w:color w:val="202020"/>
          <w:bdr w:val="none" w:sz="0" w:space="0" w:color="auto" w:frame="1"/>
        </w:rPr>
        <w:t>ametiasutus</w:t>
      </w:r>
      <w:r w:rsidRPr="00616299">
        <w:rPr>
          <w:color w:val="202020"/>
        </w:rPr>
        <w:t xml:space="preserve">) kirjaliku </w:t>
      </w:r>
      <w:r w:rsidR="00127396">
        <w:rPr>
          <w:color w:val="202020"/>
        </w:rPr>
        <w:t>avalduse</w:t>
      </w:r>
      <w:r w:rsidR="004A59C9" w:rsidRPr="004A59C9">
        <w:rPr>
          <w:i/>
          <w:iCs/>
          <w:color w:val="202020"/>
          <w:bdr w:val="none" w:sz="0" w:space="0" w:color="auto" w:frame="1"/>
        </w:rPr>
        <w:t xml:space="preserve">, </w:t>
      </w:r>
      <w:r w:rsidR="004A59C9" w:rsidRPr="004A59C9">
        <w:rPr>
          <w:color w:val="202020"/>
          <w:shd w:val="clear" w:color="auto" w:fill="FFFFFF"/>
        </w:rPr>
        <w:t>millele lisab Sotsiaalkindlustusameti kehtiva otsuse puude raskusastme määramise kohta. Sotsiaalkindlustusameti kehtivat otsust puude raskusastme määramise kohta ei pea esitama juhul, kui vastav dokument on ametiasutusele juba varasemalt esitatud.</w:t>
      </w:r>
    </w:p>
    <w:p w14:paraId="478A9244" w14:textId="20D35137"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(2) Ametiasutusel on vajadusel õigus nõuda taotlejalt täiendavaid dokumente või andmeid ning saada selgitusi taotluses esitatud andmete kohta.</w:t>
      </w:r>
    </w:p>
    <w:p w14:paraId="2A1A1E36" w14:textId="221ACC47"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(3) Taotluse menetleja hindab isiku hooldusvajadust</w:t>
      </w:r>
      <w:r w:rsidR="00616299" w:rsidRPr="00616299">
        <w:rPr>
          <w:color w:val="202020"/>
        </w:rPr>
        <w:t xml:space="preserve">, </w:t>
      </w:r>
      <w:r w:rsidR="00616299" w:rsidRPr="00616299">
        <w:rPr>
          <w:color w:val="202020"/>
          <w:shd w:val="clear" w:color="auto" w:fill="FFFFFF"/>
        </w:rPr>
        <w:t>mille tulemus fikseeritakse kirjalikult</w:t>
      </w:r>
      <w:r w:rsidRPr="00616299">
        <w:rPr>
          <w:color w:val="202020"/>
        </w:rPr>
        <w:t xml:space="preserve"> </w:t>
      </w:r>
      <w:r w:rsidR="00616299" w:rsidRPr="00616299">
        <w:rPr>
          <w:color w:val="202020"/>
        </w:rPr>
        <w:t>ning</w:t>
      </w:r>
      <w:r w:rsidRPr="00616299">
        <w:rPr>
          <w:color w:val="202020"/>
        </w:rPr>
        <w:t xml:space="preserve"> vajadusel teeb kodukülastuse. </w:t>
      </w:r>
    </w:p>
    <w:p w14:paraId="4705B97C" w14:textId="32913125"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(4) Hoolduse seadmine või sellest keeldumine otsustatakse Mulgi Vallavalitsuse kui täitevorgani (edaspidi</w:t>
      </w:r>
      <w:r w:rsidR="00F031C7">
        <w:rPr>
          <w:color w:val="202020"/>
        </w:rPr>
        <w:t xml:space="preserve"> </w:t>
      </w:r>
      <w:r w:rsidRPr="00224EF8">
        <w:rPr>
          <w:color w:val="202020"/>
          <w:bdr w:val="none" w:sz="0" w:space="0" w:color="auto" w:frame="1"/>
        </w:rPr>
        <w:t>vallavalitsus</w:t>
      </w:r>
      <w:r w:rsidRPr="00616299">
        <w:rPr>
          <w:color w:val="202020"/>
        </w:rPr>
        <w:t>) korraldusega 10 tööpäeva jooksul arvates hindamisega seotud toimingust.</w:t>
      </w:r>
    </w:p>
    <w:p w14:paraId="41A9A8E8" w14:textId="6C23DECC"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(5) Hoolduse seadmise korralduses märgitakse hoolduse seadmise põhjused, makstav toetus ning hoolduse tähtaeg.</w:t>
      </w:r>
    </w:p>
    <w:p w14:paraId="24C1A479" w14:textId="72DC9285"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 xml:space="preserve">(6) Vallavalitsuse korraldus tehakse taotlejale teatavaks 5 tööpäeva jooksul. </w:t>
      </w:r>
    </w:p>
    <w:p w14:paraId="7F62E9EC" w14:textId="39C8713F" w:rsidR="00616299" w:rsidRPr="00616299" w:rsidRDefault="00616299" w:rsidP="00DF3CD5">
      <w:pPr>
        <w:pStyle w:val="Normaallaadveeb"/>
        <w:shd w:val="clear" w:color="auto" w:fill="FFFFFF"/>
        <w:spacing w:before="0" w:beforeAutospacing="0" w:after="0" w:afterAutospacing="0"/>
        <w:rPr>
          <w:color w:val="202020"/>
        </w:rPr>
      </w:pPr>
      <w:r w:rsidRPr="00616299">
        <w:rPr>
          <w:color w:val="202020"/>
        </w:rPr>
        <w:t>(</w:t>
      </w:r>
      <w:r w:rsidR="004F20AA">
        <w:rPr>
          <w:color w:val="202020"/>
        </w:rPr>
        <w:t>7</w:t>
      </w:r>
      <w:r w:rsidRPr="00616299">
        <w:rPr>
          <w:color w:val="202020"/>
        </w:rPr>
        <w:t>)</w:t>
      </w:r>
      <w:r w:rsidR="00CE2F58">
        <w:rPr>
          <w:color w:val="202020"/>
        </w:rPr>
        <w:t xml:space="preserve"> </w:t>
      </w:r>
      <w:r w:rsidR="00DF3CD5" w:rsidRPr="00616299">
        <w:rPr>
          <w:color w:val="202020"/>
        </w:rPr>
        <w:t>Hooldajaks määramiseks peab isik andma oma nõusoleku.</w:t>
      </w:r>
    </w:p>
    <w:p w14:paraId="0A05311C" w14:textId="3587C4B0" w:rsidR="00616299" w:rsidRPr="00616299" w:rsidRDefault="00616299" w:rsidP="00DF3CD5">
      <w:pPr>
        <w:pStyle w:val="Normaallaadveeb"/>
        <w:shd w:val="clear" w:color="auto" w:fill="FFFFFF"/>
        <w:spacing w:before="0" w:beforeAutospacing="0" w:after="0" w:afterAutospacing="0"/>
        <w:rPr>
          <w:color w:val="202020"/>
        </w:rPr>
      </w:pPr>
      <w:r w:rsidRPr="00616299">
        <w:rPr>
          <w:color w:val="202020"/>
          <w:shd w:val="clear" w:color="auto" w:fill="FFFFFF"/>
        </w:rPr>
        <w:t>(</w:t>
      </w:r>
      <w:r w:rsidR="004F20AA">
        <w:rPr>
          <w:color w:val="202020"/>
          <w:shd w:val="clear" w:color="auto" w:fill="FFFFFF"/>
        </w:rPr>
        <w:t>8</w:t>
      </w:r>
      <w:r w:rsidRPr="00616299">
        <w:rPr>
          <w:color w:val="202020"/>
          <w:shd w:val="clear" w:color="auto" w:fill="FFFFFF"/>
        </w:rPr>
        <w:t>) Hooldajaks ei määrata isikut, kellele on määratud raske või sügav puue.</w:t>
      </w:r>
    </w:p>
    <w:p w14:paraId="1FF0C5D5" w14:textId="77777777" w:rsidR="00F031C7" w:rsidRDefault="00F031C7"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3B98C49F" w14:textId="0E35F4E1" w:rsidR="00DF3CD5" w:rsidRPr="00616299" w:rsidRDefault="00DF3CD5" w:rsidP="00DF3CD5">
      <w:pPr>
        <w:pStyle w:val="Pealkiri3"/>
        <w:shd w:val="clear" w:color="auto" w:fill="FFFFFF"/>
        <w:spacing w:before="0" w:beforeAutospacing="0" w:after="0" w:afterAutospacing="0"/>
        <w:rPr>
          <w:color w:val="000000"/>
          <w:sz w:val="24"/>
          <w:szCs w:val="24"/>
          <w:bdr w:val="none" w:sz="0" w:space="0" w:color="auto" w:frame="1"/>
        </w:rPr>
      </w:pPr>
      <w:r w:rsidRPr="00616299">
        <w:rPr>
          <w:rStyle w:val="Tugev"/>
          <w:b/>
          <w:bCs/>
          <w:color w:val="000000"/>
          <w:sz w:val="24"/>
          <w:szCs w:val="24"/>
          <w:bdr w:val="none" w:sz="0" w:space="0" w:color="auto" w:frame="1"/>
        </w:rPr>
        <w:lastRenderedPageBreak/>
        <w:t>§ 4.</w:t>
      </w:r>
      <w:r w:rsidR="00C47F7B">
        <w:rPr>
          <w:rStyle w:val="Tugev"/>
          <w:b/>
          <w:bCs/>
          <w:color w:val="000000"/>
          <w:sz w:val="24"/>
          <w:szCs w:val="24"/>
          <w:bdr w:val="none" w:sz="0" w:space="0" w:color="auto" w:frame="1"/>
        </w:rPr>
        <w:t xml:space="preserve"> </w:t>
      </w:r>
      <w:r w:rsidRPr="00616299">
        <w:rPr>
          <w:color w:val="000000"/>
          <w:sz w:val="24"/>
          <w:szCs w:val="24"/>
        </w:rPr>
        <w:t>Toetuse maksmine täisealise isiku hooldajale</w:t>
      </w:r>
    </w:p>
    <w:p w14:paraId="6EBBCDBE" w14:textId="1AD1ED46" w:rsidR="00DF3CD5" w:rsidRPr="00616299" w:rsidRDefault="00DF3CD5" w:rsidP="00AC045C">
      <w:pPr>
        <w:pStyle w:val="Normaallaadveeb"/>
        <w:shd w:val="clear" w:color="auto" w:fill="FFFFFF"/>
        <w:spacing w:before="0" w:beforeAutospacing="0" w:after="0" w:afterAutospacing="0"/>
        <w:rPr>
          <w:color w:val="202020"/>
        </w:rPr>
      </w:pPr>
      <w:r w:rsidRPr="00616299">
        <w:rPr>
          <w:color w:val="202020"/>
        </w:rPr>
        <w:t>(1) Toetuse maksmine toimub</w:t>
      </w:r>
      <w:r w:rsidR="00E078D6" w:rsidRPr="00616299">
        <w:rPr>
          <w:color w:val="202020"/>
        </w:rPr>
        <w:t xml:space="preserve"> </w:t>
      </w:r>
      <w:r w:rsidR="00616299" w:rsidRPr="00616299">
        <w:rPr>
          <w:color w:val="202020"/>
          <w:shd w:val="clear" w:color="auto" w:fill="FFFFFF"/>
        </w:rPr>
        <w:t xml:space="preserve">üks kord kalendrikuus. </w:t>
      </w:r>
    </w:p>
    <w:p w14:paraId="35D0E4E4" w14:textId="445C7A5D" w:rsidR="00DF3CD5" w:rsidRPr="00616299" w:rsidRDefault="00DF3CD5" w:rsidP="00AC045C">
      <w:pPr>
        <w:pStyle w:val="Normaallaadveeb"/>
        <w:shd w:val="clear" w:color="auto" w:fill="FFFFFF"/>
        <w:spacing w:before="0" w:beforeAutospacing="0" w:after="0" w:afterAutospacing="0"/>
        <w:rPr>
          <w:color w:val="202020"/>
        </w:rPr>
      </w:pPr>
      <w:r w:rsidRPr="00616299">
        <w:rPr>
          <w:color w:val="202020"/>
        </w:rPr>
        <w:t>(2) Hooldajatoetus määratakse tähtajaliselt. Tähtajaks on</w:t>
      </w:r>
      <w:r w:rsidR="00F031C7">
        <w:rPr>
          <w:color w:val="202020"/>
        </w:rPr>
        <w:t xml:space="preserve"> </w:t>
      </w:r>
      <w:r w:rsidRPr="00616299">
        <w:rPr>
          <w:color w:val="202020"/>
        </w:rPr>
        <w:t>hooldatavale määratud puude raskusastme kehtivuse viimane päev</w:t>
      </w:r>
      <w:r w:rsidR="00E078D6" w:rsidRPr="00616299">
        <w:rPr>
          <w:color w:val="202020"/>
        </w:rPr>
        <w:t xml:space="preserve">. </w:t>
      </w:r>
    </w:p>
    <w:p w14:paraId="080ACDC0" w14:textId="1443957E" w:rsidR="00DF3CD5" w:rsidRPr="00616299" w:rsidRDefault="00DF3CD5" w:rsidP="00AC045C">
      <w:pPr>
        <w:pStyle w:val="Normaallaadveeb"/>
        <w:shd w:val="clear" w:color="auto" w:fill="FFFFFF"/>
        <w:spacing w:before="0" w:beforeAutospacing="0" w:after="0" w:afterAutospacing="0"/>
        <w:rPr>
          <w:color w:val="202020"/>
        </w:rPr>
      </w:pPr>
      <w:r w:rsidRPr="00616299">
        <w:rPr>
          <w:color w:val="202020"/>
        </w:rPr>
        <w:t>(3) Hooldajatoetuse m</w:t>
      </w:r>
      <w:r w:rsidR="00887FCF">
        <w:rPr>
          <w:color w:val="202020"/>
        </w:rPr>
        <w:t>aksmine</w:t>
      </w:r>
      <w:r w:rsidRPr="00616299">
        <w:rPr>
          <w:color w:val="202020"/>
        </w:rPr>
        <w:t xml:space="preserve"> on</w:t>
      </w:r>
      <w:r w:rsidR="00E078D6" w:rsidRPr="00616299">
        <w:rPr>
          <w:color w:val="202020"/>
        </w:rPr>
        <w:t xml:space="preserve"> reguleeritud </w:t>
      </w:r>
      <w:r w:rsidR="00E078D6" w:rsidRPr="00616299">
        <w:t>Mulgi valla eelarvest sotsiaaltoetuste taotlemise, määramise ja maksmise korra</w:t>
      </w:r>
      <w:r w:rsidR="00887FCF">
        <w:t>s ning hooldajatoetuse määrad kehtestab vallavolikogu.</w:t>
      </w:r>
    </w:p>
    <w:p w14:paraId="2183EC89" w14:textId="68840EED" w:rsidR="00DF3CD5" w:rsidRPr="00616299" w:rsidRDefault="00DF3CD5" w:rsidP="00AC045C">
      <w:pPr>
        <w:pStyle w:val="Normaallaadveeb"/>
        <w:shd w:val="clear" w:color="auto" w:fill="FFFFFF"/>
        <w:spacing w:before="0" w:beforeAutospacing="0" w:after="0" w:afterAutospacing="0"/>
        <w:rPr>
          <w:color w:val="202020"/>
        </w:rPr>
      </w:pPr>
      <w:r w:rsidRPr="00616299">
        <w:rPr>
          <w:color w:val="202020"/>
        </w:rPr>
        <w:t>(</w:t>
      </w:r>
      <w:r w:rsidR="00AC045C">
        <w:rPr>
          <w:color w:val="202020"/>
        </w:rPr>
        <w:t>4</w:t>
      </w:r>
      <w:r w:rsidRPr="00616299">
        <w:rPr>
          <w:color w:val="202020"/>
        </w:rPr>
        <w:t>) Ühele hooldajale</w:t>
      </w:r>
      <w:r w:rsidR="00DC72DB">
        <w:rPr>
          <w:color w:val="202020"/>
        </w:rPr>
        <w:t xml:space="preserve"> </w:t>
      </w:r>
      <w:r w:rsidRPr="00616299">
        <w:rPr>
          <w:color w:val="202020"/>
        </w:rPr>
        <w:t xml:space="preserve">võib maksta samaaegselt toetust kuni </w:t>
      </w:r>
      <w:r w:rsidR="00E078D6" w:rsidRPr="00616299">
        <w:rPr>
          <w:color w:val="202020"/>
        </w:rPr>
        <w:t>3</w:t>
      </w:r>
      <w:r w:rsidRPr="00616299">
        <w:rPr>
          <w:color w:val="202020"/>
        </w:rPr>
        <w:t xml:space="preserve"> hooldatava hooldamise eest.</w:t>
      </w:r>
    </w:p>
    <w:p w14:paraId="584410D0" w14:textId="77777777" w:rsidR="0054689A" w:rsidRDefault="0054689A"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5D15F692" w14:textId="314C5420"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5.</w:t>
      </w:r>
      <w:r w:rsidR="00C47F7B">
        <w:rPr>
          <w:rStyle w:val="Tugev"/>
          <w:b/>
          <w:bCs/>
          <w:color w:val="000000"/>
          <w:sz w:val="24"/>
          <w:szCs w:val="24"/>
          <w:bdr w:val="none" w:sz="0" w:space="0" w:color="auto" w:frame="1"/>
        </w:rPr>
        <w:t xml:space="preserve"> </w:t>
      </w:r>
      <w:r w:rsidRPr="00616299">
        <w:rPr>
          <w:color w:val="000000"/>
          <w:sz w:val="24"/>
          <w:szCs w:val="24"/>
        </w:rPr>
        <w:t>Järelevalve hooldaja ülesannete täitmise üle</w:t>
      </w:r>
    </w:p>
    <w:p w14:paraId="2EA11EB9" w14:textId="7EDF4F7F"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Järelevalvet hooldaja ülesannete täitmise üle teostab ametiasutus, kes võib sotsiaaltöö</w:t>
      </w:r>
      <w:r w:rsidR="00E078D6" w:rsidRPr="00616299">
        <w:rPr>
          <w:color w:val="202020"/>
        </w:rPr>
        <w:t xml:space="preserve">spetsialisti </w:t>
      </w:r>
      <w:r w:rsidRPr="00616299">
        <w:rPr>
          <w:color w:val="202020"/>
        </w:rPr>
        <w:t>kaudu igal ajal nõuda hooldajalt informatsiooni tema ülesannete täitmise kohta.</w:t>
      </w:r>
    </w:p>
    <w:p w14:paraId="0040E049" w14:textId="77777777" w:rsidR="0054689A" w:rsidRDefault="0054689A"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2975EFE3" w14:textId="4645D673"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6.</w:t>
      </w:r>
      <w:r w:rsidR="00C47F7B">
        <w:rPr>
          <w:rStyle w:val="Tugev"/>
          <w:b/>
          <w:bCs/>
          <w:color w:val="000000"/>
          <w:sz w:val="24"/>
          <w:szCs w:val="24"/>
          <w:bdr w:val="none" w:sz="0" w:space="0" w:color="auto" w:frame="1"/>
        </w:rPr>
        <w:t xml:space="preserve"> </w:t>
      </w:r>
      <w:r w:rsidRPr="00616299">
        <w:rPr>
          <w:color w:val="000000"/>
          <w:sz w:val="24"/>
          <w:szCs w:val="24"/>
        </w:rPr>
        <w:t>Hoolduse lõpetamine</w:t>
      </w:r>
    </w:p>
    <w:p w14:paraId="09A81515"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(1) Hooldus lõpetatakse vallavalitsuse korraldusega hooldatava või hooldaja taotluse alusel, hoolduse seadmise aluse äralangemisel või ametiasutuse algatusel kui:</w:t>
      </w:r>
    </w:p>
    <w:p w14:paraId="6460F76A"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1)</w:t>
      </w:r>
      <w:r w:rsidR="00224EF8">
        <w:rPr>
          <w:color w:val="202020"/>
        </w:rPr>
        <w:t xml:space="preserve"> </w:t>
      </w:r>
      <w:r w:rsidRPr="00616299">
        <w:rPr>
          <w:color w:val="202020"/>
        </w:rPr>
        <w:t>hooldaja või hooldatav asub elama teise omavalitsuse haldusterritooriumile;</w:t>
      </w:r>
    </w:p>
    <w:p w14:paraId="6D0CB870"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2)</w:t>
      </w:r>
      <w:r w:rsidR="00224EF8">
        <w:rPr>
          <w:color w:val="202020"/>
        </w:rPr>
        <w:t xml:space="preserve"> </w:t>
      </w:r>
      <w:r w:rsidRPr="00616299">
        <w:rPr>
          <w:color w:val="202020"/>
        </w:rPr>
        <w:t>hooldatava hooldusvajadus on korraldatud teiste sotsiaalteenustega;</w:t>
      </w:r>
    </w:p>
    <w:p w14:paraId="382F3281"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3)</w:t>
      </w:r>
      <w:r w:rsidR="00224EF8">
        <w:rPr>
          <w:color w:val="202020"/>
        </w:rPr>
        <w:t xml:space="preserve"> </w:t>
      </w:r>
      <w:r w:rsidRPr="00616299">
        <w:rPr>
          <w:color w:val="202020"/>
        </w:rPr>
        <w:t>hooldatavale määratakse keskmine puue või puuet ei tuvastata;</w:t>
      </w:r>
    </w:p>
    <w:p w14:paraId="5E4D41D9"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4)</w:t>
      </w:r>
      <w:r w:rsidR="00224EF8">
        <w:rPr>
          <w:color w:val="202020"/>
        </w:rPr>
        <w:t xml:space="preserve"> </w:t>
      </w:r>
      <w:r w:rsidRPr="00616299">
        <w:rPr>
          <w:color w:val="202020"/>
        </w:rPr>
        <w:t>väheneb hooldusvajadus;</w:t>
      </w:r>
    </w:p>
    <w:p w14:paraId="24B5FB8E"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5)</w:t>
      </w:r>
      <w:r w:rsidR="00224EF8">
        <w:rPr>
          <w:color w:val="202020"/>
        </w:rPr>
        <w:t xml:space="preserve"> </w:t>
      </w:r>
      <w:r w:rsidRPr="00616299">
        <w:rPr>
          <w:color w:val="202020"/>
        </w:rPr>
        <w:t>hooldatav või hooldaja sureb;</w:t>
      </w:r>
    </w:p>
    <w:p w14:paraId="2E494B21"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6)</w:t>
      </w:r>
      <w:r w:rsidR="00224EF8">
        <w:rPr>
          <w:color w:val="202020"/>
        </w:rPr>
        <w:t xml:space="preserve"> </w:t>
      </w:r>
      <w:r w:rsidRPr="00616299">
        <w:rPr>
          <w:color w:val="202020"/>
        </w:rPr>
        <w:t>hooldaja ei suuda hooldust tagada;</w:t>
      </w:r>
    </w:p>
    <w:p w14:paraId="71838A7A"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7)</w:t>
      </w:r>
      <w:r w:rsidR="00224EF8">
        <w:rPr>
          <w:color w:val="202020"/>
        </w:rPr>
        <w:t xml:space="preserve"> </w:t>
      </w:r>
      <w:r w:rsidRPr="00616299">
        <w:rPr>
          <w:color w:val="202020"/>
        </w:rPr>
        <w:t>hooldaja ei täida hooldaja määramise korraldusega talle pandud kohustusi või loobub nende täitmisest;</w:t>
      </w:r>
    </w:p>
    <w:p w14:paraId="6A8D5FE4" w14:textId="77777777" w:rsidR="00F031C7" w:rsidRDefault="00DF3CD5" w:rsidP="00DF3CD5">
      <w:pPr>
        <w:pStyle w:val="Normaallaadveeb"/>
        <w:shd w:val="clear" w:color="auto" w:fill="FFFFFF"/>
        <w:spacing w:before="0" w:beforeAutospacing="0" w:after="0" w:afterAutospacing="0"/>
        <w:rPr>
          <w:color w:val="202020"/>
        </w:rPr>
      </w:pPr>
      <w:r w:rsidRPr="00616299">
        <w:rPr>
          <w:color w:val="202020"/>
        </w:rPr>
        <w:t>8)hooldatav on esitanud ametiasutusele teadvalt valeandmeid või on varjanud hoolduse seadmisel tähtsust omavaid asjaolusid;</w:t>
      </w:r>
    </w:p>
    <w:p w14:paraId="2C80A41E" w14:textId="2A899B5F"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9)</w:t>
      </w:r>
      <w:r w:rsidR="003E315A">
        <w:rPr>
          <w:color w:val="202020"/>
        </w:rPr>
        <w:t xml:space="preserve"> </w:t>
      </w:r>
      <w:r w:rsidRPr="00616299">
        <w:rPr>
          <w:color w:val="202020"/>
        </w:rPr>
        <w:t>esineb muu põhjendatud asjaolu.</w:t>
      </w:r>
    </w:p>
    <w:p w14:paraId="5E24E5C5" w14:textId="06215EC8"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(2) Hoolduse lõpetamine on hooldajatoetuse maksmise lõpetamise aluseks.</w:t>
      </w:r>
    </w:p>
    <w:p w14:paraId="466CE63B" w14:textId="77777777" w:rsidR="00616299" w:rsidRDefault="00616299"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488F8C5C" w14:textId="302DEF68"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7.</w:t>
      </w:r>
      <w:r w:rsidR="00C47F7B">
        <w:rPr>
          <w:rStyle w:val="Tugev"/>
          <w:b/>
          <w:bCs/>
          <w:color w:val="000000"/>
          <w:sz w:val="24"/>
          <w:szCs w:val="24"/>
          <w:bdr w:val="none" w:sz="0" w:space="0" w:color="auto" w:frame="1"/>
        </w:rPr>
        <w:t xml:space="preserve"> </w:t>
      </w:r>
      <w:r w:rsidRPr="00616299">
        <w:rPr>
          <w:color w:val="000000"/>
          <w:sz w:val="24"/>
          <w:szCs w:val="24"/>
        </w:rPr>
        <w:t>Teavitamiskohustus</w:t>
      </w:r>
    </w:p>
    <w:p w14:paraId="46087E70" w14:textId="76ECCEA1"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Hooldatav või hooldaja on kohustatud teavitama ametiasutust kirjalikult viivitamatult, kuid mitte hiljem kui kümne päeva jooksul, asjaoludest, mis toovad või võivad kaasa tuua hoolduse lõpetamise või hooldajatoetuse maksmise.</w:t>
      </w:r>
    </w:p>
    <w:p w14:paraId="4B033FFB" w14:textId="77777777" w:rsidR="00616299" w:rsidRDefault="00616299" w:rsidP="00DF3CD5">
      <w:pPr>
        <w:pStyle w:val="Pealkiri3"/>
        <w:shd w:val="clear" w:color="auto" w:fill="FFFFFF"/>
        <w:spacing w:before="0" w:beforeAutospacing="0" w:after="0" w:afterAutospacing="0"/>
        <w:rPr>
          <w:rStyle w:val="Tugev"/>
          <w:b/>
          <w:bCs/>
          <w:color w:val="000000"/>
          <w:sz w:val="24"/>
          <w:szCs w:val="24"/>
          <w:bdr w:val="none" w:sz="0" w:space="0" w:color="auto" w:frame="1"/>
        </w:rPr>
      </w:pPr>
    </w:p>
    <w:p w14:paraId="4EE7606F" w14:textId="5B189262" w:rsidR="00DF3CD5" w:rsidRPr="00616299" w:rsidRDefault="00DF3CD5" w:rsidP="00DF3CD5">
      <w:pPr>
        <w:pStyle w:val="Pealkiri3"/>
        <w:shd w:val="clear" w:color="auto" w:fill="FFFFFF"/>
        <w:spacing w:before="0" w:beforeAutospacing="0" w:after="0" w:afterAutospacing="0"/>
        <w:rPr>
          <w:color w:val="000000"/>
          <w:sz w:val="24"/>
          <w:szCs w:val="24"/>
        </w:rPr>
      </w:pPr>
      <w:r w:rsidRPr="00616299">
        <w:rPr>
          <w:rStyle w:val="Tugev"/>
          <w:b/>
          <w:bCs/>
          <w:color w:val="000000"/>
          <w:sz w:val="24"/>
          <w:szCs w:val="24"/>
          <w:bdr w:val="none" w:sz="0" w:space="0" w:color="auto" w:frame="1"/>
        </w:rPr>
        <w:t>§ 8.</w:t>
      </w:r>
      <w:r w:rsidR="00C47F7B">
        <w:rPr>
          <w:rStyle w:val="Tugev"/>
          <w:b/>
          <w:bCs/>
          <w:color w:val="000000"/>
          <w:sz w:val="24"/>
          <w:szCs w:val="24"/>
          <w:bdr w:val="none" w:sz="0" w:space="0" w:color="auto" w:frame="1"/>
        </w:rPr>
        <w:t xml:space="preserve"> </w:t>
      </w:r>
      <w:r w:rsidRPr="00616299">
        <w:rPr>
          <w:color w:val="000000"/>
          <w:sz w:val="24"/>
          <w:szCs w:val="24"/>
        </w:rPr>
        <w:t>Hooldajatoetuse tagastamine</w:t>
      </w:r>
    </w:p>
    <w:p w14:paraId="1D6B62AF" w14:textId="4D089BED" w:rsidR="00DF3CD5" w:rsidRPr="00616299" w:rsidRDefault="00DF3CD5" w:rsidP="00DF3CD5">
      <w:pPr>
        <w:pStyle w:val="Normaallaadveeb"/>
        <w:shd w:val="clear" w:color="auto" w:fill="FFFFFF"/>
        <w:spacing w:before="0" w:beforeAutospacing="0" w:after="0" w:afterAutospacing="0"/>
        <w:rPr>
          <w:color w:val="202020"/>
        </w:rPr>
      </w:pPr>
      <w:r w:rsidRPr="00616299">
        <w:rPr>
          <w:color w:val="202020"/>
        </w:rPr>
        <w:t>Hooldajatoetuse maksmist on õigus lõpetada ja makstud toetust tagasi nõuda, kui toetuse saaja varjas andmeid teadvalt või esitas valeandmeid. Kui isik keeldub alusetult saadud toetust tagasi maksmast, võib ametiasutus teha toetuse saajale ettekirjutuse. Ettekirjutuse täitmata jätmise korral võib ametiasutus anda selle sundtäitmisele täitemenetluse seadustikus sätestatud korras.</w:t>
      </w:r>
    </w:p>
    <w:p w14:paraId="45A18664" w14:textId="77777777" w:rsidR="00E078D6" w:rsidRPr="00616299" w:rsidRDefault="00E078D6" w:rsidP="0082554D">
      <w:pPr>
        <w:shd w:val="clear" w:color="auto" w:fill="FFFFFF"/>
        <w:spacing w:after="0" w:line="240" w:lineRule="auto"/>
        <w:jc w:val="both"/>
        <w:rPr>
          <w:rFonts w:ascii="Times New Roman" w:hAnsi="Times New Roman" w:cs="Times New Roman"/>
          <w:color w:val="202020"/>
          <w:sz w:val="24"/>
          <w:szCs w:val="24"/>
          <w:shd w:val="clear" w:color="auto" w:fill="FFFFFF"/>
        </w:rPr>
      </w:pPr>
    </w:p>
    <w:p w14:paraId="18C3EBDE" w14:textId="67430CE0" w:rsidR="0082554D" w:rsidRPr="00616299" w:rsidRDefault="0082554D" w:rsidP="0082554D">
      <w:pPr>
        <w:shd w:val="clear" w:color="auto" w:fill="FFFFFF"/>
        <w:spacing w:after="0" w:line="240" w:lineRule="auto"/>
        <w:jc w:val="both"/>
        <w:rPr>
          <w:rFonts w:ascii="Times New Roman" w:eastAsia="Times New Roman" w:hAnsi="Times New Roman" w:cs="Times New Roman"/>
          <w:b/>
          <w:bCs/>
          <w:color w:val="202020"/>
          <w:sz w:val="24"/>
          <w:szCs w:val="24"/>
          <w:lang w:eastAsia="et-EE"/>
        </w:rPr>
      </w:pPr>
      <w:r w:rsidRPr="00616299">
        <w:rPr>
          <w:rFonts w:ascii="Times New Roman" w:eastAsia="Times New Roman" w:hAnsi="Times New Roman" w:cs="Times New Roman"/>
          <w:b/>
          <w:bCs/>
          <w:color w:val="000000"/>
          <w:sz w:val="24"/>
          <w:szCs w:val="24"/>
          <w:bdr w:val="none" w:sz="0" w:space="0" w:color="auto" w:frame="1"/>
          <w:lang w:eastAsia="et-EE"/>
        </w:rPr>
        <w:t xml:space="preserve">§ </w:t>
      </w:r>
      <w:r w:rsidR="00616299" w:rsidRPr="00616299">
        <w:rPr>
          <w:rFonts w:ascii="Times New Roman" w:eastAsia="Times New Roman" w:hAnsi="Times New Roman" w:cs="Times New Roman"/>
          <w:b/>
          <w:bCs/>
          <w:color w:val="000000"/>
          <w:sz w:val="24"/>
          <w:szCs w:val="24"/>
          <w:bdr w:val="none" w:sz="0" w:space="0" w:color="auto" w:frame="1"/>
          <w:lang w:eastAsia="et-EE"/>
        </w:rPr>
        <w:t>9</w:t>
      </w:r>
      <w:r w:rsidRPr="00616299">
        <w:rPr>
          <w:rFonts w:ascii="Times New Roman" w:eastAsia="Times New Roman" w:hAnsi="Times New Roman" w:cs="Times New Roman"/>
          <w:b/>
          <w:bCs/>
          <w:color w:val="000000"/>
          <w:sz w:val="24"/>
          <w:szCs w:val="24"/>
          <w:bdr w:val="none" w:sz="0" w:space="0" w:color="auto" w:frame="1"/>
          <w:lang w:eastAsia="et-EE"/>
        </w:rPr>
        <w:t>.</w:t>
      </w:r>
      <w:r w:rsidR="00E8690D">
        <w:rPr>
          <w:rFonts w:ascii="Times New Roman" w:eastAsia="Times New Roman" w:hAnsi="Times New Roman" w:cs="Times New Roman"/>
          <w:b/>
          <w:bCs/>
          <w:color w:val="000000"/>
          <w:sz w:val="24"/>
          <w:szCs w:val="24"/>
          <w:bdr w:val="none" w:sz="0" w:space="0" w:color="auto" w:frame="1"/>
          <w:lang w:eastAsia="et-EE"/>
        </w:rPr>
        <w:t xml:space="preserve"> </w:t>
      </w:r>
      <w:r w:rsidRPr="00616299">
        <w:rPr>
          <w:rFonts w:ascii="Times New Roman" w:eastAsia="Times New Roman" w:hAnsi="Times New Roman" w:cs="Times New Roman"/>
          <w:b/>
          <w:bCs/>
          <w:color w:val="000000"/>
          <w:sz w:val="24"/>
          <w:szCs w:val="24"/>
          <w:lang w:eastAsia="et-EE"/>
        </w:rPr>
        <w:t xml:space="preserve">Määruse </w:t>
      </w:r>
      <w:r w:rsidR="00F761F1" w:rsidRPr="00616299">
        <w:rPr>
          <w:rFonts w:ascii="Times New Roman" w:eastAsia="Times New Roman" w:hAnsi="Times New Roman" w:cs="Times New Roman"/>
          <w:b/>
          <w:bCs/>
          <w:color w:val="000000"/>
          <w:sz w:val="24"/>
          <w:szCs w:val="24"/>
          <w:lang w:eastAsia="et-EE"/>
        </w:rPr>
        <w:t xml:space="preserve">rakendamine </w:t>
      </w:r>
    </w:p>
    <w:p w14:paraId="2F3C51BB" w14:textId="3E599E47" w:rsidR="0082554D" w:rsidRPr="00616299" w:rsidRDefault="0082554D"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616299">
        <w:rPr>
          <w:rFonts w:ascii="Times New Roman" w:eastAsia="Times New Roman" w:hAnsi="Times New Roman" w:cs="Times New Roman"/>
          <w:color w:val="202020"/>
          <w:sz w:val="24"/>
          <w:szCs w:val="24"/>
          <w:lang w:eastAsia="et-EE"/>
        </w:rPr>
        <w:t>Määrus jõustub kolmandal päeval peale Riigi Teatajas avalikustamist.</w:t>
      </w:r>
    </w:p>
    <w:p w14:paraId="0F19D5D9" w14:textId="77777777" w:rsidR="00BC251E" w:rsidRPr="00616299" w:rsidRDefault="00BC251E" w:rsidP="0082554D">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3818419C" w14:textId="77777777" w:rsidR="0082554D" w:rsidRPr="00616299" w:rsidRDefault="0082554D" w:rsidP="0082554D">
      <w:pPr>
        <w:spacing w:after="0" w:line="240" w:lineRule="auto"/>
        <w:rPr>
          <w:rFonts w:ascii="Times New Roman" w:hAnsi="Times New Roman" w:cs="Times New Roman"/>
          <w:sz w:val="24"/>
          <w:szCs w:val="24"/>
        </w:rPr>
      </w:pPr>
    </w:p>
    <w:p w14:paraId="1599CCE0" w14:textId="77777777" w:rsidR="0082554D" w:rsidRPr="00616299" w:rsidRDefault="0082554D" w:rsidP="0082554D">
      <w:pPr>
        <w:spacing w:after="0" w:line="240" w:lineRule="auto"/>
        <w:jc w:val="both"/>
        <w:rPr>
          <w:rFonts w:ascii="Times New Roman" w:hAnsi="Times New Roman" w:cs="Times New Roman"/>
          <w:sz w:val="24"/>
          <w:szCs w:val="24"/>
        </w:rPr>
      </w:pPr>
      <w:r w:rsidRPr="00616299">
        <w:rPr>
          <w:rFonts w:ascii="Times New Roman" w:hAnsi="Times New Roman" w:cs="Times New Roman"/>
          <w:sz w:val="24"/>
          <w:szCs w:val="24"/>
        </w:rPr>
        <w:t>Arvo Maling</w:t>
      </w:r>
    </w:p>
    <w:p w14:paraId="485560A0" w14:textId="77777777" w:rsidR="0082554D" w:rsidRPr="00616299" w:rsidRDefault="0082554D" w:rsidP="0082554D">
      <w:pPr>
        <w:spacing w:after="0" w:line="240" w:lineRule="auto"/>
        <w:jc w:val="both"/>
        <w:rPr>
          <w:rFonts w:ascii="Times New Roman" w:hAnsi="Times New Roman" w:cs="Times New Roman"/>
          <w:sz w:val="24"/>
          <w:szCs w:val="24"/>
        </w:rPr>
      </w:pPr>
      <w:r w:rsidRPr="00616299">
        <w:rPr>
          <w:rFonts w:ascii="Times New Roman" w:hAnsi="Times New Roman" w:cs="Times New Roman"/>
          <w:sz w:val="24"/>
          <w:szCs w:val="24"/>
        </w:rPr>
        <w:t>Volikogu esimees</w:t>
      </w:r>
    </w:p>
    <w:bookmarkEnd w:id="0"/>
    <w:p w14:paraId="6D785783" w14:textId="5866F82D" w:rsidR="007A624B" w:rsidRPr="00616299" w:rsidRDefault="007A624B" w:rsidP="007A624B">
      <w:pPr>
        <w:shd w:val="clear" w:color="auto" w:fill="FFFFFF"/>
        <w:spacing w:after="0" w:line="240" w:lineRule="auto"/>
        <w:rPr>
          <w:rFonts w:ascii="Times New Roman" w:eastAsia="Times New Roman" w:hAnsi="Times New Roman" w:cs="Times New Roman"/>
          <w:sz w:val="24"/>
          <w:szCs w:val="24"/>
        </w:rPr>
      </w:pPr>
    </w:p>
    <w:sectPr w:rsidR="007A624B" w:rsidRPr="00616299" w:rsidSect="00F031C7">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6E"/>
    <w:multiLevelType w:val="hybridMultilevel"/>
    <w:tmpl w:val="A16C55F6"/>
    <w:lvl w:ilvl="0" w:tplc="23AA855C">
      <w:start w:val="1"/>
      <w:numFmt w:val="decimal"/>
      <w:lvlText w:val="(%1)"/>
      <w:lvlJc w:val="left"/>
      <w:pPr>
        <w:ind w:left="5387" w:hanging="360"/>
      </w:pPr>
      <w:rPr>
        <w:rFonts w:hint="default"/>
        <w:color w:val="auto"/>
      </w:rPr>
    </w:lvl>
    <w:lvl w:ilvl="1" w:tplc="04250019" w:tentative="1">
      <w:start w:val="1"/>
      <w:numFmt w:val="lowerLetter"/>
      <w:lvlText w:val="%2."/>
      <w:lvlJc w:val="left"/>
      <w:pPr>
        <w:ind w:left="6107" w:hanging="360"/>
      </w:pPr>
    </w:lvl>
    <w:lvl w:ilvl="2" w:tplc="0425001B" w:tentative="1">
      <w:start w:val="1"/>
      <w:numFmt w:val="lowerRoman"/>
      <w:lvlText w:val="%3."/>
      <w:lvlJc w:val="right"/>
      <w:pPr>
        <w:ind w:left="6827" w:hanging="180"/>
      </w:pPr>
    </w:lvl>
    <w:lvl w:ilvl="3" w:tplc="0425000F" w:tentative="1">
      <w:start w:val="1"/>
      <w:numFmt w:val="decimal"/>
      <w:lvlText w:val="%4."/>
      <w:lvlJc w:val="left"/>
      <w:pPr>
        <w:ind w:left="7547" w:hanging="360"/>
      </w:pPr>
    </w:lvl>
    <w:lvl w:ilvl="4" w:tplc="04250019" w:tentative="1">
      <w:start w:val="1"/>
      <w:numFmt w:val="lowerLetter"/>
      <w:lvlText w:val="%5."/>
      <w:lvlJc w:val="left"/>
      <w:pPr>
        <w:ind w:left="8267" w:hanging="360"/>
      </w:pPr>
    </w:lvl>
    <w:lvl w:ilvl="5" w:tplc="0425001B" w:tentative="1">
      <w:start w:val="1"/>
      <w:numFmt w:val="lowerRoman"/>
      <w:lvlText w:val="%6."/>
      <w:lvlJc w:val="right"/>
      <w:pPr>
        <w:ind w:left="8987" w:hanging="180"/>
      </w:pPr>
    </w:lvl>
    <w:lvl w:ilvl="6" w:tplc="0425000F" w:tentative="1">
      <w:start w:val="1"/>
      <w:numFmt w:val="decimal"/>
      <w:lvlText w:val="%7."/>
      <w:lvlJc w:val="left"/>
      <w:pPr>
        <w:ind w:left="9707" w:hanging="360"/>
      </w:pPr>
    </w:lvl>
    <w:lvl w:ilvl="7" w:tplc="04250019" w:tentative="1">
      <w:start w:val="1"/>
      <w:numFmt w:val="lowerLetter"/>
      <w:lvlText w:val="%8."/>
      <w:lvlJc w:val="left"/>
      <w:pPr>
        <w:ind w:left="10427" w:hanging="360"/>
      </w:pPr>
    </w:lvl>
    <w:lvl w:ilvl="8" w:tplc="0425001B" w:tentative="1">
      <w:start w:val="1"/>
      <w:numFmt w:val="lowerRoman"/>
      <w:lvlText w:val="%9."/>
      <w:lvlJc w:val="right"/>
      <w:pPr>
        <w:ind w:left="11147" w:hanging="180"/>
      </w:pPr>
    </w:lvl>
  </w:abstractNum>
  <w:abstractNum w:abstractNumId="1" w15:restartNumberingAfterBreak="0">
    <w:nsid w:val="03267A54"/>
    <w:multiLevelType w:val="hybridMultilevel"/>
    <w:tmpl w:val="465ED316"/>
    <w:lvl w:ilvl="0" w:tplc="0425000F">
      <w:start w:val="1"/>
      <w:numFmt w:val="decimal"/>
      <w:lvlText w:val="%1."/>
      <w:lvlJc w:val="left"/>
      <w:pPr>
        <w:ind w:left="7023" w:hanging="360"/>
      </w:pPr>
      <w:rPr>
        <w:rFonts w:hint="default"/>
      </w:rPr>
    </w:lvl>
    <w:lvl w:ilvl="1" w:tplc="04250019" w:tentative="1">
      <w:start w:val="1"/>
      <w:numFmt w:val="lowerLetter"/>
      <w:lvlText w:val="%2."/>
      <w:lvlJc w:val="left"/>
      <w:pPr>
        <w:ind w:left="7743" w:hanging="360"/>
      </w:pPr>
    </w:lvl>
    <w:lvl w:ilvl="2" w:tplc="0425001B" w:tentative="1">
      <w:start w:val="1"/>
      <w:numFmt w:val="lowerRoman"/>
      <w:lvlText w:val="%3."/>
      <w:lvlJc w:val="right"/>
      <w:pPr>
        <w:ind w:left="8463" w:hanging="180"/>
      </w:pPr>
    </w:lvl>
    <w:lvl w:ilvl="3" w:tplc="0425000F" w:tentative="1">
      <w:start w:val="1"/>
      <w:numFmt w:val="decimal"/>
      <w:lvlText w:val="%4."/>
      <w:lvlJc w:val="left"/>
      <w:pPr>
        <w:ind w:left="9183" w:hanging="360"/>
      </w:pPr>
    </w:lvl>
    <w:lvl w:ilvl="4" w:tplc="04250019" w:tentative="1">
      <w:start w:val="1"/>
      <w:numFmt w:val="lowerLetter"/>
      <w:lvlText w:val="%5."/>
      <w:lvlJc w:val="left"/>
      <w:pPr>
        <w:ind w:left="9903" w:hanging="360"/>
      </w:pPr>
    </w:lvl>
    <w:lvl w:ilvl="5" w:tplc="0425001B" w:tentative="1">
      <w:start w:val="1"/>
      <w:numFmt w:val="lowerRoman"/>
      <w:lvlText w:val="%6."/>
      <w:lvlJc w:val="right"/>
      <w:pPr>
        <w:ind w:left="10623" w:hanging="180"/>
      </w:pPr>
    </w:lvl>
    <w:lvl w:ilvl="6" w:tplc="0425000F" w:tentative="1">
      <w:start w:val="1"/>
      <w:numFmt w:val="decimal"/>
      <w:lvlText w:val="%7."/>
      <w:lvlJc w:val="left"/>
      <w:pPr>
        <w:ind w:left="11343" w:hanging="360"/>
      </w:pPr>
    </w:lvl>
    <w:lvl w:ilvl="7" w:tplc="04250019" w:tentative="1">
      <w:start w:val="1"/>
      <w:numFmt w:val="lowerLetter"/>
      <w:lvlText w:val="%8."/>
      <w:lvlJc w:val="left"/>
      <w:pPr>
        <w:ind w:left="12063" w:hanging="360"/>
      </w:pPr>
    </w:lvl>
    <w:lvl w:ilvl="8" w:tplc="0425001B" w:tentative="1">
      <w:start w:val="1"/>
      <w:numFmt w:val="lowerRoman"/>
      <w:lvlText w:val="%9."/>
      <w:lvlJc w:val="right"/>
      <w:pPr>
        <w:ind w:left="12783" w:hanging="180"/>
      </w:pPr>
    </w:lvl>
  </w:abstractNum>
  <w:abstractNum w:abstractNumId="2" w15:restartNumberingAfterBreak="0">
    <w:nsid w:val="07BA2DA7"/>
    <w:multiLevelType w:val="hybridMultilevel"/>
    <w:tmpl w:val="5B263F4A"/>
    <w:lvl w:ilvl="0" w:tplc="D8FCE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0523C7"/>
    <w:multiLevelType w:val="hybridMultilevel"/>
    <w:tmpl w:val="41ACF8EC"/>
    <w:lvl w:ilvl="0" w:tplc="60F4FE7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CA1A8A"/>
    <w:multiLevelType w:val="hybridMultilevel"/>
    <w:tmpl w:val="A6DE39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097E11"/>
    <w:multiLevelType w:val="hybridMultilevel"/>
    <w:tmpl w:val="07E42568"/>
    <w:lvl w:ilvl="0" w:tplc="74E84AE0">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6" w15:restartNumberingAfterBreak="0">
    <w:nsid w:val="223C08D0"/>
    <w:multiLevelType w:val="hybridMultilevel"/>
    <w:tmpl w:val="12A22BBE"/>
    <w:lvl w:ilvl="0" w:tplc="667862DC">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 w15:restartNumberingAfterBreak="0">
    <w:nsid w:val="22F84CD2"/>
    <w:multiLevelType w:val="hybridMultilevel"/>
    <w:tmpl w:val="5E4E6518"/>
    <w:lvl w:ilvl="0" w:tplc="A830C4AE">
      <w:start w:val="1"/>
      <w:numFmt w:val="decimal"/>
      <w:lvlText w:val="(%1)"/>
      <w:lvlJc w:val="left"/>
      <w:pPr>
        <w:ind w:left="480" w:hanging="360"/>
      </w:pPr>
      <w:rPr>
        <w:rFonts w:hint="default"/>
        <w:color w:val="auto"/>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8" w15:restartNumberingAfterBreak="0">
    <w:nsid w:val="23F40FFB"/>
    <w:multiLevelType w:val="hybridMultilevel"/>
    <w:tmpl w:val="06847404"/>
    <w:lvl w:ilvl="0" w:tplc="06A8D710">
      <w:start w:val="2"/>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9" w15:restartNumberingAfterBreak="0">
    <w:nsid w:val="2A147129"/>
    <w:multiLevelType w:val="hybridMultilevel"/>
    <w:tmpl w:val="0904460E"/>
    <w:lvl w:ilvl="0" w:tplc="0B4A51B4">
      <w:start w:val="1"/>
      <w:numFmt w:val="decimal"/>
      <w:lvlText w:val="(%1)"/>
      <w:lvlJc w:val="left"/>
      <w:pPr>
        <w:ind w:left="420" w:hanging="360"/>
      </w:pPr>
      <w:rPr>
        <w:rFonts w:hint="default"/>
        <w:b w:val="0"/>
        <w:bCs w:val="0"/>
        <w:color w:val="auto"/>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0" w15:restartNumberingAfterBreak="0">
    <w:nsid w:val="41E233C4"/>
    <w:multiLevelType w:val="hybridMultilevel"/>
    <w:tmpl w:val="BEF2DA8A"/>
    <w:lvl w:ilvl="0" w:tplc="620268F4">
      <w:start w:val="3"/>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1" w15:restartNumberingAfterBreak="0">
    <w:nsid w:val="42EB706F"/>
    <w:multiLevelType w:val="hybridMultilevel"/>
    <w:tmpl w:val="A8A094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6C66535"/>
    <w:multiLevelType w:val="hybridMultilevel"/>
    <w:tmpl w:val="99304B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CA51328"/>
    <w:multiLevelType w:val="hybridMultilevel"/>
    <w:tmpl w:val="64987C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69015B"/>
    <w:multiLevelType w:val="hybridMultilevel"/>
    <w:tmpl w:val="87B812F4"/>
    <w:lvl w:ilvl="0" w:tplc="D674BA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52FB3808"/>
    <w:multiLevelType w:val="hybridMultilevel"/>
    <w:tmpl w:val="7F428D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4003ABF"/>
    <w:multiLevelType w:val="hybridMultilevel"/>
    <w:tmpl w:val="DE2CD3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234694"/>
    <w:multiLevelType w:val="hybridMultilevel"/>
    <w:tmpl w:val="B566930A"/>
    <w:lvl w:ilvl="0" w:tplc="E9E46CC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8" w15:restartNumberingAfterBreak="0">
    <w:nsid w:val="6D565CBD"/>
    <w:multiLevelType w:val="hybridMultilevel"/>
    <w:tmpl w:val="7760290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761209"/>
    <w:multiLevelType w:val="hybridMultilevel"/>
    <w:tmpl w:val="C9707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297DE3"/>
    <w:multiLevelType w:val="hybridMultilevel"/>
    <w:tmpl w:val="7944CA1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026AC8"/>
    <w:multiLevelType w:val="hybridMultilevel"/>
    <w:tmpl w:val="F814C36A"/>
    <w:lvl w:ilvl="0" w:tplc="CD5E3DFA">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2" w15:restartNumberingAfterBreak="0">
    <w:nsid w:val="78D12A54"/>
    <w:multiLevelType w:val="hybridMultilevel"/>
    <w:tmpl w:val="C9EAA5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68204064">
    <w:abstractNumId w:val="14"/>
  </w:num>
  <w:num w:numId="2" w16cid:durableId="293290257">
    <w:abstractNumId w:val="1"/>
  </w:num>
  <w:num w:numId="3" w16cid:durableId="1522471078">
    <w:abstractNumId w:val="19"/>
  </w:num>
  <w:num w:numId="4" w16cid:durableId="791284676">
    <w:abstractNumId w:val="15"/>
  </w:num>
  <w:num w:numId="5" w16cid:durableId="422721638">
    <w:abstractNumId w:val="13"/>
  </w:num>
  <w:num w:numId="6" w16cid:durableId="1762068079">
    <w:abstractNumId w:val="16"/>
  </w:num>
  <w:num w:numId="7" w16cid:durableId="1971594493">
    <w:abstractNumId w:val="12"/>
  </w:num>
  <w:num w:numId="8" w16cid:durableId="1293711781">
    <w:abstractNumId w:val="20"/>
  </w:num>
  <w:num w:numId="9" w16cid:durableId="1206258228">
    <w:abstractNumId w:val="2"/>
  </w:num>
  <w:num w:numId="10" w16cid:durableId="117572460">
    <w:abstractNumId w:val="22"/>
  </w:num>
  <w:num w:numId="11" w16cid:durableId="1943030162">
    <w:abstractNumId w:val="11"/>
  </w:num>
  <w:num w:numId="12" w16cid:durableId="915671427">
    <w:abstractNumId w:val="18"/>
  </w:num>
  <w:num w:numId="13" w16cid:durableId="348024480">
    <w:abstractNumId w:val="4"/>
  </w:num>
  <w:num w:numId="14" w16cid:durableId="1301499507">
    <w:abstractNumId w:val="0"/>
  </w:num>
  <w:num w:numId="15" w16cid:durableId="1299334975">
    <w:abstractNumId w:val="7"/>
  </w:num>
  <w:num w:numId="16" w16cid:durableId="171531651">
    <w:abstractNumId w:val="5"/>
  </w:num>
  <w:num w:numId="17" w16cid:durableId="684481050">
    <w:abstractNumId w:val="9"/>
  </w:num>
  <w:num w:numId="18" w16cid:durableId="1888301719">
    <w:abstractNumId w:val="17"/>
  </w:num>
  <w:num w:numId="19" w16cid:durableId="2136095431">
    <w:abstractNumId w:val="10"/>
  </w:num>
  <w:num w:numId="20" w16cid:durableId="1051879717">
    <w:abstractNumId w:val="8"/>
  </w:num>
  <w:num w:numId="21" w16cid:durableId="2172047">
    <w:abstractNumId w:val="3"/>
  </w:num>
  <w:num w:numId="22" w16cid:durableId="467748013">
    <w:abstractNumId w:val="21"/>
  </w:num>
  <w:num w:numId="23" w16cid:durableId="203718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B"/>
    <w:rsid w:val="000217A7"/>
    <w:rsid w:val="000562FD"/>
    <w:rsid w:val="000C2833"/>
    <w:rsid w:val="00127396"/>
    <w:rsid w:val="001319F4"/>
    <w:rsid w:val="00137BE5"/>
    <w:rsid w:val="00154EBB"/>
    <w:rsid w:val="00177567"/>
    <w:rsid w:val="001B1B05"/>
    <w:rsid w:val="002006AE"/>
    <w:rsid w:val="00224EF8"/>
    <w:rsid w:val="00227B8E"/>
    <w:rsid w:val="00237EF5"/>
    <w:rsid w:val="00252B82"/>
    <w:rsid w:val="00254859"/>
    <w:rsid w:val="00265AED"/>
    <w:rsid w:val="00307986"/>
    <w:rsid w:val="00313791"/>
    <w:rsid w:val="00325438"/>
    <w:rsid w:val="003509E9"/>
    <w:rsid w:val="00351B03"/>
    <w:rsid w:val="003C36CC"/>
    <w:rsid w:val="003E315A"/>
    <w:rsid w:val="00407052"/>
    <w:rsid w:val="00424F8A"/>
    <w:rsid w:val="004A235A"/>
    <w:rsid w:val="004A59C9"/>
    <w:rsid w:val="004B01C0"/>
    <w:rsid w:val="004F20AA"/>
    <w:rsid w:val="00522C68"/>
    <w:rsid w:val="00525B0E"/>
    <w:rsid w:val="0054689A"/>
    <w:rsid w:val="00556A68"/>
    <w:rsid w:val="00566654"/>
    <w:rsid w:val="00585643"/>
    <w:rsid w:val="00593B68"/>
    <w:rsid w:val="00596A39"/>
    <w:rsid w:val="005B29C2"/>
    <w:rsid w:val="00616299"/>
    <w:rsid w:val="00654A6B"/>
    <w:rsid w:val="006741EF"/>
    <w:rsid w:val="0067448D"/>
    <w:rsid w:val="006766E9"/>
    <w:rsid w:val="00680154"/>
    <w:rsid w:val="006833AC"/>
    <w:rsid w:val="0068606C"/>
    <w:rsid w:val="00692FF1"/>
    <w:rsid w:val="00724B14"/>
    <w:rsid w:val="00755B91"/>
    <w:rsid w:val="007A624B"/>
    <w:rsid w:val="007E1D3D"/>
    <w:rsid w:val="007F3DF8"/>
    <w:rsid w:val="0081589F"/>
    <w:rsid w:val="0082554D"/>
    <w:rsid w:val="00887FCF"/>
    <w:rsid w:val="00893738"/>
    <w:rsid w:val="008A1B0E"/>
    <w:rsid w:val="008A7B67"/>
    <w:rsid w:val="00910333"/>
    <w:rsid w:val="00930C56"/>
    <w:rsid w:val="009511C5"/>
    <w:rsid w:val="0099747E"/>
    <w:rsid w:val="00997914"/>
    <w:rsid w:val="009C2DED"/>
    <w:rsid w:val="009D3D41"/>
    <w:rsid w:val="009F0B94"/>
    <w:rsid w:val="00A00C61"/>
    <w:rsid w:val="00A110C4"/>
    <w:rsid w:val="00A14E83"/>
    <w:rsid w:val="00A82A6A"/>
    <w:rsid w:val="00A960AE"/>
    <w:rsid w:val="00AA3E0B"/>
    <w:rsid w:val="00AB1C22"/>
    <w:rsid w:val="00AC045C"/>
    <w:rsid w:val="00AF503A"/>
    <w:rsid w:val="00B44737"/>
    <w:rsid w:val="00B62BD9"/>
    <w:rsid w:val="00B82F8C"/>
    <w:rsid w:val="00B9784B"/>
    <w:rsid w:val="00BA5897"/>
    <w:rsid w:val="00BB23B9"/>
    <w:rsid w:val="00BB337A"/>
    <w:rsid w:val="00BC251E"/>
    <w:rsid w:val="00BD126D"/>
    <w:rsid w:val="00C151C8"/>
    <w:rsid w:val="00C21134"/>
    <w:rsid w:val="00C22747"/>
    <w:rsid w:val="00C47F7B"/>
    <w:rsid w:val="00C95080"/>
    <w:rsid w:val="00CA26E2"/>
    <w:rsid w:val="00CD4337"/>
    <w:rsid w:val="00CE2F58"/>
    <w:rsid w:val="00CE3038"/>
    <w:rsid w:val="00D07003"/>
    <w:rsid w:val="00D128B9"/>
    <w:rsid w:val="00D42420"/>
    <w:rsid w:val="00D44B1A"/>
    <w:rsid w:val="00D44FB5"/>
    <w:rsid w:val="00D46BA2"/>
    <w:rsid w:val="00D674A6"/>
    <w:rsid w:val="00D819E0"/>
    <w:rsid w:val="00DA2173"/>
    <w:rsid w:val="00DB00DE"/>
    <w:rsid w:val="00DB0193"/>
    <w:rsid w:val="00DC72DB"/>
    <w:rsid w:val="00DE24EB"/>
    <w:rsid w:val="00DE2812"/>
    <w:rsid w:val="00DF3CD5"/>
    <w:rsid w:val="00E06771"/>
    <w:rsid w:val="00E078D6"/>
    <w:rsid w:val="00E1126B"/>
    <w:rsid w:val="00E334C7"/>
    <w:rsid w:val="00E3455B"/>
    <w:rsid w:val="00E8690D"/>
    <w:rsid w:val="00EA76ED"/>
    <w:rsid w:val="00EB15FB"/>
    <w:rsid w:val="00F023A1"/>
    <w:rsid w:val="00F031C7"/>
    <w:rsid w:val="00F22D2B"/>
    <w:rsid w:val="00F35530"/>
    <w:rsid w:val="00F761F1"/>
    <w:rsid w:val="00FA0C6B"/>
    <w:rsid w:val="00FC1875"/>
    <w:rsid w:val="00FF0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1B9"/>
  <w15:chartTrackingRefBased/>
  <w15:docId w15:val="{4942C17A-8410-49CD-994F-0DE3621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paragraph" w:styleId="Pealkiri1">
    <w:name w:val="heading 1"/>
    <w:basedOn w:val="Normaallaad"/>
    <w:link w:val="Pealkiri1Mrk"/>
    <w:uiPriority w:val="9"/>
    <w:qFormat/>
    <w:rsid w:val="00825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link w:val="Pealkiri2Mrk"/>
    <w:uiPriority w:val="9"/>
    <w:qFormat/>
    <w:rsid w:val="0082554D"/>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82554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A624B"/>
    <w:pPr>
      <w:ind w:left="720"/>
      <w:contextualSpacing/>
    </w:pPr>
  </w:style>
  <w:style w:type="character" w:styleId="Kommentaariviide">
    <w:name w:val="annotation reference"/>
    <w:basedOn w:val="Liguvaikefont"/>
    <w:uiPriority w:val="99"/>
    <w:semiHidden/>
    <w:unhideWhenUsed/>
    <w:rsid w:val="00A960AE"/>
    <w:rPr>
      <w:sz w:val="16"/>
      <w:szCs w:val="16"/>
    </w:rPr>
  </w:style>
  <w:style w:type="paragraph" w:styleId="Kommentaaritekst">
    <w:name w:val="annotation text"/>
    <w:basedOn w:val="Normaallaad"/>
    <w:link w:val="KommentaaritekstMrk"/>
    <w:uiPriority w:val="99"/>
    <w:semiHidden/>
    <w:unhideWhenUsed/>
    <w:rsid w:val="00A960A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960AE"/>
    <w:rPr>
      <w:sz w:val="20"/>
      <w:szCs w:val="20"/>
      <w:lang w:val="et-EE"/>
    </w:rPr>
  </w:style>
  <w:style w:type="paragraph" w:styleId="Kommentaariteema">
    <w:name w:val="annotation subject"/>
    <w:basedOn w:val="Kommentaaritekst"/>
    <w:next w:val="Kommentaaritekst"/>
    <w:link w:val="KommentaariteemaMrk"/>
    <w:uiPriority w:val="99"/>
    <w:semiHidden/>
    <w:unhideWhenUsed/>
    <w:rsid w:val="00A960AE"/>
    <w:rPr>
      <w:b/>
      <w:bCs/>
    </w:rPr>
  </w:style>
  <w:style w:type="character" w:customStyle="1" w:styleId="KommentaariteemaMrk">
    <w:name w:val="Kommentaari teema Märk"/>
    <w:basedOn w:val="KommentaaritekstMrk"/>
    <w:link w:val="Kommentaariteema"/>
    <w:uiPriority w:val="99"/>
    <w:semiHidden/>
    <w:rsid w:val="00A960AE"/>
    <w:rPr>
      <w:b/>
      <w:bCs/>
      <w:sz w:val="20"/>
      <w:szCs w:val="20"/>
      <w:lang w:val="et-EE"/>
    </w:rPr>
  </w:style>
  <w:style w:type="paragraph" w:styleId="Normaallaadveeb">
    <w:name w:val="Normal (Web)"/>
    <w:basedOn w:val="Normaallaad"/>
    <w:uiPriority w:val="99"/>
    <w:unhideWhenUsed/>
    <w:rsid w:val="00E0677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82554D"/>
    <w:rPr>
      <w:rFonts w:ascii="Times New Roman" w:eastAsia="Times New Roman" w:hAnsi="Times New Roman" w:cs="Times New Roman"/>
      <w:b/>
      <w:bCs/>
      <w:kern w:val="36"/>
      <w:sz w:val="48"/>
      <w:szCs w:val="48"/>
      <w:lang w:val="et-EE" w:eastAsia="et-EE"/>
    </w:rPr>
  </w:style>
  <w:style w:type="character" w:customStyle="1" w:styleId="Pealkiri2Mrk">
    <w:name w:val="Pealkiri 2 Märk"/>
    <w:basedOn w:val="Liguvaikefont"/>
    <w:link w:val="Pealkiri2"/>
    <w:uiPriority w:val="9"/>
    <w:rsid w:val="0082554D"/>
    <w:rPr>
      <w:rFonts w:ascii="Times New Roman" w:eastAsia="Times New Roman" w:hAnsi="Times New Roman" w:cs="Times New Roman"/>
      <w:b/>
      <w:bCs/>
      <w:sz w:val="36"/>
      <w:szCs w:val="36"/>
      <w:lang w:val="et-EE" w:eastAsia="et-EE"/>
    </w:rPr>
  </w:style>
  <w:style w:type="character" w:customStyle="1" w:styleId="Pealkiri3Mrk">
    <w:name w:val="Pealkiri 3 Märk"/>
    <w:basedOn w:val="Liguvaikefont"/>
    <w:link w:val="Pealkiri3"/>
    <w:uiPriority w:val="9"/>
    <w:rsid w:val="0082554D"/>
    <w:rPr>
      <w:rFonts w:ascii="Times New Roman" w:eastAsia="Times New Roman" w:hAnsi="Times New Roman" w:cs="Times New Roman"/>
      <w:b/>
      <w:bCs/>
      <w:sz w:val="27"/>
      <w:szCs w:val="27"/>
      <w:lang w:val="et-EE" w:eastAsia="et-EE"/>
    </w:rPr>
  </w:style>
  <w:style w:type="paragraph" w:customStyle="1" w:styleId="msonormal0">
    <w:name w:val="msonorma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label">
    <w:name w:val="label"/>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rop-button">
    <w:name w:val="drop-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2554D"/>
    <w:rPr>
      <w:color w:val="0000FF"/>
      <w:u w:val="single"/>
    </w:rPr>
  </w:style>
  <w:style w:type="character" w:styleId="Klastatudhperlink">
    <w:name w:val="FollowedHyperlink"/>
    <w:basedOn w:val="Liguvaikefont"/>
    <w:uiPriority w:val="99"/>
    <w:semiHidden/>
    <w:unhideWhenUsed/>
    <w:rsid w:val="0082554D"/>
    <w:rPr>
      <w:color w:val="800080"/>
      <w:u w:val="single"/>
    </w:rPr>
  </w:style>
  <w:style w:type="paragraph" w:customStyle="1" w:styleId="button">
    <w:name w:val="button"/>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oggle-laws-closed">
    <w:name w:val="toggle-laws-closed"/>
    <w:basedOn w:val="Normaallaad"/>
    <w:rsid w:val="0082554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2554D"/>
    <w:rPr>
      <w:b/>
      <w:bCs/>
    </w:rPr>
  </w:style>
  <w:style w:type="character" w:customStyle="1" w:styleId="tyhik">
    <w:name w:val="tyhik"/>
    <w:basedOn w:val="Liguvaikefont"/>
    <w:rsid w:val="0082554D"/>
  </w:style>
  <w:style w:type="character" w:customStyle="1" w:styleId="mm">
    <w:name w:val="mm"/>
    <w:basedOn w:val="Liguvaikefont"/>
    <w:rsid w:val="0082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200">
      <w:bodyDiv w:val="1"/>
      <w:marLeft w:val="0"/>
      <w:marRight w:val="0"/>
      <w:marTop w:val="0"/>
      <w:marBottom w:val="0"/>
      <w:divBdr>
        <w:top w:val="none" w:sz="0" w:space="0" w:color="auto"/>
        <w:left w:val="none" w:sz="0" w:space="0" w:color="auto"/>
        <w:bottom w:val="none" w:sz="0" w:space="0" w:color="auto"/>
        <w:right w:val="none" w:sz="0" w:space="0" w:color="auto"/>
      </w:divBdr>
    </w:div>
    <w:div w:id="17117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710</Words>
  <Characters>4051</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Inge Dobrus</cp:lastModifiedBy>
  <cp:revision>28</cp:revision>
  <dcterms:created xsi:type="dcterms:W3CDTF">2022-08-16T05:33:00Z</dcterms:created>
  <dcterms:modified xsi:type="dcterms:W3CDTF">2022-09-22T12:23:00Z</dcterms:modified>
</cp:coreProperties>
</file>