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3AD80" w14:textId="77777777" w:rsidR="00771294" w:rsidRDefault="00771294" w:rsidP="00DF58A6">
      <w:pPr>
        <w:spacing w:after="0"/>
      </w:pPr>
    </w:p>
    <w:p w14:paraId="728280C3" w14:textId="7A9BC1B8" w:rsidR="00DF58A6" w:rsidRDefault="00EF5DE9" w:rsidP="00DF58A6">
      <w:pPr>
        <w:spacing w:after="0"/>
      </w:pPr>
      <w:r>
        <w:t>Abja-Paluoja</w:t>
      </w:r>
      <w:r w:rsidR="00005B49">
        <w:t xml:space="preserve"> </w:t>
      </w:r>
      <w:r w:rsidR="00DF58A6">
        <w:tab/>
      </w:r>
      <w:r w:rsidR="00DF58A6">
        <w:tab/>
      </w:r>
      <w:r w:rsidR="00DF58A6">
        <w:tab/>
      </w:r>
      <w:r w:rsidR="00DF58A6">
        <w:tab/>
      </w:r>
      <w:r w:rsidR="00DF58A6">
        <w:tab/>
      </w:r>
      <w:r w:rsidR="00DF58A6">
        <w:tab/>
      </w:r>
      <w:r w:rsidR="00DF58A6">
        <w:tab/>
      </w:r>
      <w:r w:rsidR="00DF58A6">
        <w:tab/>
        <w:t>1</w:t>
      </w:r>
      <w:r w:rsidR="00005B49">
        <w:t>7. veebruar</w:t>
      </w:r>
      <w:r w:rsidR="00DF58A6">
        <w:t xml:space="preserve"> 202</w:t>
      </w:r>
      <w:r w:rsidR="00005B49">
        <w:t>2</w:t>
      </w:r>
      <w:r w:rsidR="00DF58A6">
        <w:t xml:space="preserve"> nr </w:t>
      </w:r>
    </w:p>
    <w:p w14:paraId="13929B73" w14:textId="77777777" w:rsidR="00DF58A6" w:rsidRDefault="00DF58A6" w:rsidP="00DF58A6">
      <w:pPr>
        <w:spacing w:after="0"/>
      </w:pPr>
    </w:p>
    <w:p w14:paraId="08618CAA" w14:textId="77777777" w:rsidR="00771294" w:rsidRPr="007F5888" w:rsidRDefault="00771294" w:rsidP="00771294">
      <w:pPr>
        <w:spacing w:after="0"/>
        <w:jc w:val="both"/>
      </w:pPr>
    </w:p>
    <w:p w14:paraId="215E0065" w14:textId="77777777" w:rsidR="00771294" w:rsidRPr="007F5888" w:rsidRDefault="00771294" w:rsidP="00771294">
      <w:pPr>
        <w:spacing w:after="0"/>
        <w:rPr>
          <w:b/>
        </w:rPr>
      </w:pPr>
      <w:r w:rsidRPr="007F5888">
        <w:rPr>
          <w:b/>
        </w:rPr>
        <w:t xml:space="preserve">Detailplaneeringu algatamine, lähteseisukohtade kinnitamine </w:t>
      </w:r>
    </w:p>
    <w:p w14:paraId="2E41E3BB" w14:textId="77777777" w:rsidR="00771294" w:rsidRPr="007F5888" w:rsidRDefault="00771294" w:rsidP="00771294">
      <w:pPr>
        <w:spacing w:after="0"/>
        <w:rPr>
          <w:b/>
        </w:rPr>
      </w:pPr>
      <w:r w:rsidRPr="007F5888">
        <w:rPr>
          <w:b/>
        </w:rPr>
        <w:t>ja keskkonnamõju strateegilise hindamise algatamata jätmine</w:t>
      </w:r>
    </w:p>
    <w:p w14:paraId="30CA49E3" w14:textId="77777777" w:rsidR="00771294" w:rsidRPr="007F5888" w:rsidRDefault="00771294" w:rsidP="00771294">
      <w:pPr>
        <w:spacing w:after="0"/>
        <w:jc w:val="both"/>
        <w:rPr>
          <w:b/>
        </w:rPr>
      </w:pPr>
    </w:p>
    <w:p w14:paraId="5B8151D8" w14:textId="77777777" w:rsidR="00771294" w:rsidRPr="007F5888" w:rsidRDefault="00771294" w:rsidP="00771294">
      <w:bookmarkStart w:id="0" w:name="_Hlk44578223"/>
      <w:r>
        <w:t xml:space="preserve">AS Tartu Terminal </w:t>
      </w:r>
      <w:r w:rsidRPr="007F5888">
        <w:t xml:space="preserve">on esitanud </w:t>
      </w:r>
      <w:r>
        <w:t xml:space="preserve">Mulgi Vallavalitsusele </w:t>
      </w:r>
      <w:r w:rsidRPr="007F5888">
        <w:t xml:space="preserve">detailplaneeringu algatamise avalduse eesmärgiga tankla, kaubandus- ja teenindushoone rajamiseks Mulgi vallas </w:t>
      </w:r>
      <w:r>
        <w:t>Kõvakülas Uue-Oru (katastritunnus 60002:003:0049) kinnistul suurusega 4750 m</w:t>
      </w:r>
      <w:r>
        <w:rPr>
          <w:vertAlign w:val="superscript"/>
        </w:rPr>
        <w:t>2</w:t>
      </w:r>
      <w:r>
        <w:t xml:space="preserve"> ja Oru (katastritunnus 60002:003:0520) kinnistul suurusega 3372 m</w:t>
      </w:r>
      <w:r>
        <w:rPr>
          <w:vertAlign w:val="superscript"/>
        </w:rPr>
        <w:t>2</w:t>
      </w:r>
      <w:r>
        <w:t xml:space="preserve"> kinnistutel</w:t>
      </w:r>
      <w:r w:rsidRPr="007F5888">
        <w:t xml:space="preserve">. </w:t>
      </w:r>
      <w:r>
        <w:t xml:space="preserve">Uue-Oru </w:t>
      </w:r>
      <w:r w:rsidRPr="007F5888">
        <w:t xml:space="preserve">kinnistu </w:t>
      </w:r>
      <w:r>
        <w:rPr>
          <w:rFonts w:cs="Times New Roman"/>
        </w:rPr>
        <w:t xml:space="preserve">maa </w:t>
      </w:r>
      <w:r>
        <w:t xml:space="preserve">sihtotstarve on ärimaa ja Oru kinnistu </w:t>
      </w:r>
      <w:r>
        <w:rPr>
          <w:rFonts w:cs="Times New Roman"/>
          <w:szCs w:val="24"/>
          <w:shd w:val="clear" w:color="auto" w:fill="FFFFFF"/>
        </w:rPr>
        <w:t>maa sihtostarve on elamumaa.</w:t>
      </w:r>
    </w:p>
    <w:p w14:paraId="0B2DB725" w14:textId="77777777" w:rsidR="00771294" w:rsidRPr="007F5888" w:rsidRDefault="00771294" w:rsidP="00771294">
      <w:pPr>
        <w:spacing w:after="0"/>
        <w:jc w:val="both"/>
        <w:rPr>
          <w:bCs/>
        </w:rPr>
      </w:pPr>
      <w:r>
        <w:t xml:space="preserve">Uue-Oru ja Oru </w:t>
      </w:r>
      <w:r w:rsidRPr="007F5888">
        <w:t>kinnistu</w:t>
      </w:r>
      <w:r>
        <w:t xml:space="preserve">tele </w:t>
      </w:r>
      <w:r w:rsidRPr="007F5888">
        <w:t xml:space="preserve">on juurdepääs </w:t>
      </w:r>
      <w:r>
        <w:t xml:space="preserve">Uue tänava kaudu. Nimetatud kinnistud on hoonestamata. Lähimad elamud jäävad detailplaneeringuala piirist 7 kuni 14 m kaugusele (Uus tn 13 ligikaudu 11 m, Uus tn 14 ligikaudu 17 m ja Eesoru ligikaudu 7 m).  </w:t>
      </w:r>
    </w:p>
    <w:p w14:paraId="73D7BA97" w14:textId="77777777" w:rsidR="00771294" w:rsidRDefault="00771294" w:rsidP="00771294">
      <w:pPr>
        <w:autoSpaceDE w:val="0"/>
        <w:autoSpaceDN w:val="0"/>
        <w:adjustRightInd w:val="0"/>
        <w:rPr>
          <w:color w:val="000000" w:themeColor="text1"/>
        </w:rPr>
      </w:pPr>
    </w:p>
    <w:p w14:paraId="361E1CE1" w14:textId="77777777" w:rsidR="00771294" w:rsidRPr="006E109B" w:rsidRDefault="00771294" w:rsidP="00771294">
      <w:pPr>
        <w:spacing w:after="0"/>
        <w:jc w:val="both"/>
        <w:rPr>
          <w:color w:val="000000" w:themeColor="text1"/>
        </w:rPr>
      </w:pPr>
      <w:r w:rsidRPr="006E109B">
        <w:rPr>
          <w:color w:val="000000" w:themeColor="text1"/>
        </w:rPr>
        <w:t xml:space="preserve">Taotletaval planeeringualal kehtib </w:t>
      </w:r>
      <w:r w:rsidRPr="006E109B">
        <w:rPr>
          <w:color w:val="000000" w:themeColor="text1"/>
          <w:szCs w:val="20"/>
        </w:rPr>
        <w:t>Karksi Vallavolikogu 21.06.2006. a määrusega nr 17 kinnitatud Karksi valla üldplaneering</w:t>
      </w:r>
      <w:r>
        <w:rPr>
          <w:color w:val="000000" w:themeColor="text1"/>
          <w:szCs w:val="20"/>
        </w:rPr>
        <w:t>, mille</w:t>
      </w:r>
      <w:r w:rsidRPr="006E109B">
        <w:rPr>
          <w:color w:val="000000" w:themeColor="text1"/>
        </w:rPr>
        <w:t xml:space="preserve"> kohaselt on detailplaneeringu ala reserveeritud elamumaaks</w:t>
      </w:r>
      <w:r>
        <w:rPr>
          <w:color w:val="000000" w:themeColor="text1"/>
        </w:rPr>
        <w:t>. P</w:t>
      </w:r>
      <w:r w:rsidRPr="006E109B">
        <w:rPr>
          <w:color w:val="000000" w:themeColor="text1"/>
        </w:rPr>
        <w:t xml:space="preserve">laneerimisseaduse § 142 lõike 1 punkti 1 </w:t>
      </w:r>
      <w:r>
        <w:rPr>
          <w:color w:val="000000" w:themeColor="text1"/>
        </w:rPr>
        <w:t xml:space="preserve">kohaselt </w:t>
      </w:r>
      <w:r w:rsidRPr="006E109B">
        <w:rPr>
          <w:color w:val="000000" w:themeColor="text1"/>
        </w:rPr>
        <w:t>tuleb algatada</w:t>
      </w:r>
      <w:r>
        <w:rPr>
          <w:color w:val="000000" w:themeColor="text1"/>
        </w:rPr>
        <w:t xml:space="preserve"> üldplaneeringut muutev</w:t>
      </w:r>
      <w:r w:rsidRPr="006E109B">
        <w:rPr>
          <w:color w:val="000000" w:themeColor="text1"/>
        </w:rPr>
        <w:t xml:space="preserve"> detailplaneering</w:t>
      </w:r>
      <w:r>
        <w:rPr>
          <w:color w:val="000000" w:themeColor="text1"/>
        </w:rPr>
        <w:t>, kui muudetakse</w:t>
      </w:r>
      <w:r w:rsidRPr="006E109B">
        <w:rPr>
          <w:color w:val="000000" w:themeColor="text1"/>
        </w:rPr>
        <w:t xml:space="preserve"> üldplaneeringuga määratud maakasutuse juhtotstar</w:t>
      </w:r>
      <w:r>
        <w:rPr>
          <w:color w:val="000000" w:themeColor="text1"/>
        </w:rPr>
        <w:t>vet.</w:t>
      </w:r>
    </w:p>
    <w:p w14:paraId="3C46BE7A" w14:textId="77777777" w:rsidR="00771294" w:rsidRPr="006E109B" w:rsidRDefault="00771294" w:rsidP="00771294">
      <w:pPr>
        <w:autoSpaceDE w:val="0"/>
        <w:autoSpaceDN w:val="0"/>
        <w:adjustRightInd w:val="0"/>
        <w:rPr>
          <w:color w:val="000000" w:themeColor="text1"/>
        </w:rPr>
      </w:pPr>
    </w:p>
    <w:p w14:paraId="010626E4" w14:textId="77777777" w:rsidR="00771294" w:rsidRPr="006E109B" w:rsidRDefault="00771294" w:rsidP="00771294">
      <w:pPr>
        <w:spacing w:after="0"/>
        <w:rPr>
          <w:rFonts w:cs="Times New Roman"/>
          <w:color w:val="000000" w:themeColor="text1"/>
        </w:rPr>
      </w:pPr>
      <w:r w:rsidRPr="006E109B">
        <w:rPr>
          <w:color w:val="000000" w:themeColor="text1"/>
        </w:rPr>
        <w:t>Kavandatav tegevus ei kuulu keskkonnamõju hindamise ja keskkonnajuhtimissüsteemi seaduse (KeHJS) § 6 lõikes 1 nimetatud tegevuste nimistusse, mille korral keskkonnamõju strateegilise hindamise (KSH) läbiviimine on kohustuslik.</w:t>
      </w:r>
      <w:r>
        <w:rPr>
          <w:color w:val="000000" w:themeColor="text1"/>
        </w:rPr>
        <w:t xml:space="preserve"> </w:t>
      </w:r>
      <w:r w:rsidRPr="006E109B">
        <w:rPr>
          <w:rFonts w:cs="Times New Roman"/>
          <w:color w:val="000000" w:themeColor="text1"/>
        </w:rPr>
        <w:t>Keskkonnamõju strateegilise hindamise algatamise vajalikkust tuleb kaaluda ja anda selle kohta eelhinnang vastavalt KeHJS § 6 lõike 2 punktile 22, kui kavandatakse sellist tegevust, mis võib tuua kaasa olulise keskkonnamõju. Vastavalt KeHJS § 2² on keskkonnamõju oluline</w:t>
      </w:r>
      <w:r>
        <w:rPr>
          <w:rFonts w:cs="Times New Roman"/>
          <w:color w:val="000000" w:themeColor="text1"/>
        </w:rPr>
        <w:t>,</w:t>
      </w:r>
      <w:r w:rsidRPr="006E109B">
        <w:rPr>
          <w:rFonts w:cs="Times New Roman"/>
          <w:color w:val="000000" w:themeColor="text1"/>
        </w:rPr>
        <w:t xml:space="preserve"> kui see võib eeldatavalt ületada mõjuala keskkonnataluvust, põhjustada keskkonnas pöördumatuid muutusi või seada ohtu inimese tervise ja heaolu, kultuuripärandi või vara.</w:t>
      </w:r>
    </w:p>
    <w:p w14:paraId="640EA0C3" w14:textId="77777777" w:rsidR="00771294" w:rsidRDefault="00771294" w:rsidP="00771294">
      <w:pPr>
        <w:autoSpaceDE w:val="0"/>
        <w:autoSpaceDN w:val="0"/>
        <w:adjustRightInd w:val="0"/>
        <w:spacing w:after="0"/>
        <w:rPr>
          <w:color w:val="000000" w:themeColor="text1"/>
        </w:rPr>
      </w:pPr>
    </w:p>
    <w:p w14:paraId="203A51ED" w14:textId="77777777" w:rsidR="00771294" w:rsidRPr="006E109B" w:rsidRDefault="00771294" w:rsidP="00771294">
      <w:pPr>
        <w:autoSpaceDE w:val="0"/>
        <w:autoSpaceDN w:val="0"/>
        <w:adjustRightInd w:val="0"/>
        <w:spacing w:after="0"/>
        <w:rPr>
          <w:color w:val="000000" w:themeColor="text1"/>
        </w:rPr>
      </w:pPr>
      <w:r w:rsidRPr="006E109B">
        <w:rPr>
          <w:color w:val="000000" w:themeColor="text1"/>
        </w:rPr>
        <w:t xml:space="preserve">Üldplaneeringu põhilahenduse muutmise ettepanekut sisaldava detailplaneeringu koostamisel tuleb anda eelhinnang ja kaaluda KSH lähtudes planeerimisseaduse § 124, KeHJS § 33 lõigetes 4 ja 5 sätestatud kriteeriumidest ning § 33 lõike 6 kohaste asjaomaste asutuste seisukohtadest. </w:t>
      </w:r>
    </w:p>
    <w:p w14:paraId="732D161C" w14:textId="5A4C757B" w:rsidR="00771294" w:rsidRDefault="00771294" w:rsidP="00771294">
      <w:pPr>
        <w:spacing w:after="0"/>
        <w:jc w:val="both"/>
      </w:pPr>
      <w:r w:rsidRPr="006337F5">
        <w:rPr>
          <w:color w:val="000000" w:themeColor="text1"/>
        </w:rPr>
        <w:t xml:space="preserve">Kavandatava tegevuse puhul on vaja hinnata, kas eeldatavalt võib ilmneda mõjusid, mis välistavad maakasutuse muutmise lubatavuse ja võimaluse ehitusõiguse määramiseks tanklale koos kaubandus- ja teenindushoonega. Mõjude väljaselgitamisel antakse kavandatavale tegevusele eelhinnang, mille eesmärk on tagada otsustajatele asjakohane informatsioon KSH </w:t>
      </w:r>
      <w:r>
        <w:rPr>
          <w:color w:val="000000" w:themeColor="text1"/>
        </w:rPr>
        <w:t xml:space="preserve">läbiviimisel </w:t>
      </w:r>
      <w:r w:rsidRPr="006337F5">
        <w:rPr>
          <w:color w:val="000000" w:themeColor="text1"/>
        </w:rPr>
        <w:t>või algatamata jätmise otsuse tegemisel. Eeldatavalt ei kaasne kavandatava tegevuse elluviimisega vahetut või kaudset mõju, mis võiks ületada mõjuala keskkonnataluvust, põhjustada keskkonnas pöördumatuid muutusi või seada ohtu inimese tervist ja heaolu, kultuuripärandit või vara.</w:t>
      </w:r>
      <w:r w:rsidRPr="006337F5">
        <w:t xml:space="preserve"> </w:t>
      </w:r>
    </w:p>
    <w:p w14:paraId="23B616E7" w14:textId="77777777" w:rsidR="00771294" w:rsidRDefault="00771294" w:rsidP="00771294">
      <w:pPr>
        <w:spacing w:after="0"/>
        <w:jc w:val="both"/>
      </w:pPr>
    </w:p>
    <w:p w14:paraId="1B995098" w14:textId="77777777" w:rsidR="00771294" w:rsidRPr="007F5888" w:rsidRDefault="00771294" w:rsidP="00771294">
      <w:pPr>
        <w:spacing w:after="0"/>
        <w:jc w:val="both"/>
      </w:pPr>
      <w:r w:rsidRPr="007F5888">
        <w:t xml:space="preserve">Lähtudes eeltoodust ning asjaolust, et elamupiirkonnaga külgnevale alale plaanitakse rajada tankla </w:t>
      </w:r>
      <w:r>
        <w:t xml:space="preserve">tuleb anda detailplaneeringu koostamise käigus </w:t>
      </w:r>
      <w:r w:rsidRPr="007F5888">
        <w:t>keskkonnamõju strateegilise hindamise (KSH) eelhinnang.</w:t>
      </w:r>
    </w:p>
    <w:p w14:paraId="4A93126D" w14:textId="3D686965" w:rsidR="00771294" w:rsidRPr="007F5888" w:rsidRDefault="00771294" w:rsidP="00771294">
      <w:pPr>
        <w:autoSpaceDE w:val="0"/>
        <w:autoSpaceDN w:val="0"/>
        <w:adjustRightInd w:val="0"/>
      </w:pPr>
      <w:r w:rsidRPr="00E17704">
        <w:rPr>
          <w:color w:val="000000" w:themeColor="text1"/>
        </w:rPr>
        <w:lastRenderedPageBreak/>
        <w:t xml:space="preserve">Võttes aluseks eeltoodu, kohaliku omavalitsuse korralduse seaduse § 6 lõike 1, </w:t>
      </w:r>
      <w:r>
        <w:rPr>
          <w:color w:val="000000" w:themeColor="text1"/>
        </w:rPr>
        <w:t>p</w:t>
      </w:r>
      <w:r w:rsidRPr="00E17704">
        <w:rPr>
          <w:color w:val="000000" w:themeColor="text1"/>
        </w:rPr>
        <w:t>laneerimisseaduse § 124 l</w:t>
      </w:r>
      <w:r>
        <w:rPr>
          <w:color w:val="000000" w:themeColor="text1"/>
        </w:rPr>
        <w:t>õike</w:t>
      </w:r>
      <w:r w:rsidRPr="00E17704">
        <w:rPr>
          <w:color w:val="000000" w:themeColor="text1"/>
        </w:rPr>
        <w:t xml:space="preserve"> 10, § 128 l</w:t>
      </w:r>
      <w:r>
        <w:rPr>
          <w:color w:val="000000" w:themeColor="text1"/>
        </w:rPr>
        <w:t>õike</w:t>
      </w:r>
      <w:r w:rsidRPr="00E17704">
        <w:rPr>
          <w:color w:val="000000" w:themeColor="text1"/>
        </w:rPr>
        <w:t xml:space="preserve"> 1, § 142 l</w:t>
      </w:r>
      <w:r>
        <w:rPr>
          <w:color w:val="000000" w:themeColor="text1"/>
        </w:rPr>
        <w:t>õike</w:t>
      </w:r>
      <w:r w:rsidRPr="00E17704">
        <w:rPr>
          <w:color w:val="000000" w:themeColor="text1"/>
        </w:rPr>
        <w:t xml:space="preserve"> 1 punkti 1, lõike 6</w:t>
      </w:r>
      <w:r>
        <w:rPr>
          <w:color w:val="000000" w:themeColor="text1"/>
        </w:rPr>
        <w:t>, § 128 lõike 1 ja 5</w:t>
      </w:r>
      <w:r w:rsidRPr="00E17704">
        <w:rPr>
          <w:color w:val="000000" w:themeColor="text1"/>
        </w:rPr>
        <w:t>, keskkonnamõju hindamise ja keskkonnajuhtimissüsteemi seaduse § 6 lõike 2 punkt 16, § 35 lõike 3</w:t>
      </w:r>
      <w:r>
        <w:rPr>
          <w:color w:val="000000" w:themeColor="text1"/>
        </w:rPr>
        <w:t xml:space="preserve">, </w:t>
      </w:r>
      <w:r>
        <w:rPr>
          <w:szCs w:val="20"/>
        </w:rPr>
        <w:t xml:space="preserve">Karksi Vallavolikogu 21.06.2006. a määrusega nr 17 kinnitatud Karksi valla üldplaneeringu, </w:t>
      </w:r>
      <w:bookmarkEnd w:id="0"/>
      <w:r w:rsidRPr="007F5888">
        <w:t xml:space="preserve">Mulgi Vallavolikogu määruse nr 47 „Planeerimisseaduse ja ehitusseadustiku rakendamine Mulgi vallas“ § </w:t>
      </w:r>
      <w:r>
        <w:t>2</w:t>
      </w:r>
      <w:r w:rsidRPr="007F5888">
        <w:t xml:space="preserve"> punkti</w:t>
      </w:r>
      <w:r>
        <w:t>d</w:t>
      </w:r>
      <w:r w:rsidRPr="007F5888">
        <w:t>1 ja 2</w:t>
      </w:r>
      <w:r>
        <w:t xml:space="preserve"> ning AS</w:t>
      </w:r>
      <w:r w:rsidRPr="00BD76E0">
        <w:t xml:space="preserve"> </w:t>
      </w:r>
      <w:r>
        <w:t xml:space="preserve">Tartu Terminal  </w:t>
      </w:r>
      <w:r w:rsidRPr="00E17704">
        <w:rPr>
          <w:color w:val="000000" w:themeColor="text1"/>
        </w:rPr>
        <w:t>avalduse</w:t>
      </w:r>
    </w:p>
    <w:p w14:paraId="0736B3D2" w14:textId="77777777" w:rsidR="00771294" w:rsidRPr="00BD76E0" w:rsidRDefault="00771294" w:rsidP="00771294">
      <w:pPr>
        <w:spacing w:after="0"/>
        <w:jc w:val="both"/>
        <w:rPr>
          <w:rFonts w:cs="Times New Roman"/>
          <w:b/>
          <w:bCs/>
          <w:szCs w:val="24"/>
        </w:rPr>
      </w:pPr>
      <w:r w:rsidRPr="00BD76E0">
        <w:rPr>
          <w:b/>
          <w:bCs/>
        </w:rPr>
        <w:t xml:space="preserve">Mulgi </w:t>
      </w:r>
      <w:r w:rsidRPr="00BD76E0">
        <w:rPr>
          <w:rFonts w:cs="Times New Roman"/>
          <w:b/>
          <w:bCs/>
          <w:szCs w:val="24"/>
        </w:rPr>
        <w:t>Vallavolikogu otsustab:</w:t>
      </w:r>
    </w:p>
    <w:p w14:paraId="589D390F" w14:textId="77777777" w:rsidR="00771294" w:rsidRPr="007F5888" w:rsidRDefault="00771294" w:rsidP="00771294">
      <w:pPr>
        <w:spacing w:after="0"/>
        <w:jc w:val="both"/>
        <w:rPr>
          <w:rFonts w:cs="Times New Roman"/>
          <w:szCs w:val="24"/>
        </w:rPr>
      </w:pPr>
    </w:p>
    <w:p w14:paraId="22A2D004" w14:textId="77777777" w:rsidR="00771294" w:rsidRPr="007F5888" w:rsidRDefault="00771294" w:rsidP="00771294">
      <w:pPr>
        <w:numPr>
          <w:ilvl w:val="0"/>
          <w:numId w:val="4"/>
        </w:numPr>
        <w:spacing w:after="0"/>
        <w:jc w:val="both"/>
      </w:pPr>
      <w:r w:rsidRPr="007F5888">
        <w:rPr>
          <w:rFonts w:cs="Times New Roman"/>
          <w:szCs w:val="24"/>
        </w:rPr>
        <w:t xml:space="preserve">Algatada </w:t>
      </w:r>
      <w:r w:rsidRPr="007F5888">
        <w:t xml:space="preserve">Mulgi vallas </w:t>
      </w:r>
      <w:r>
        <w:t>Kõvakülas Uue-Oru (katastritunnus 60002:003:0049) ja Oru (katastritunnus 60002:003:0520) kinnistutel</w:t>
      </w:r>
      <w:r>
        <w:rPr>
          <w:rFonts w:cs="Times New Roman"/>
          <w:szCs w:val="24"/>
        </w:rPr>
        <w:t xml:space="preserve"> </w:t>
      </w:r>
      <w:r w:rsidRPr="007F5888">
        <w:rPr>
          <w:rFonts w:cs="Times New Roman"/>
          <w:szCs w:val="24"/>
        </w:rPr>
        <w:t>detailplaneering</w:t>
      </w:r>
      <w:r w:rsidRPr="007F5888">
        <w:t>.</w:t>
      </w:r>
    </w:p>
    <w:p w14:paraId="5B12DB94" w14:textId="77777777" w:rsidR="00771294" w:rsidRPr="007F5888" w:rsidRDefault="00771294" w:rsidP="00771294">
      <w:pPr>
        <w:spacing w:after="0"/>
        <w:jc w:val="both"/>
      </w:pPr>
      <w:r w:rsidRPr="007F5888">
        <w:t xml:space="preserve"> </w:t>
      </w:r>
    </w:p>
    <w:p w14:paraId="7D7EAA75" w14:textId="77777777" w:rsidR="00771294" w:rsidRPr="007F5888" w:rsidRDefault="00771294" w:rsidP="00771294">
      <w:pPr>
        <w:numPr>
          <w:ilvl w:val="0"/>
          <w:numId w:val="4"/>
        </w:numPr>
        <w:spacing w:after="0"/>
        <w:jc w:val="both"/>
      </w:pPr>
      <w:r w:rsidRPr="007F5888">
        <w:t xml:space="preserve">Detailplaneeringu koostamise eesmärk on tankla </w:t>
      </w:r>
      <w:r>
        <w:t xml:space="preserve">rajamine koos </w:t>
      </w:r>
      <w:r w:rsidRPr="007F5888">
        <w:t xml:space="preserve">kaubandus- </w:t>
      </w:r>
      <w:r>
        <w:t xml:space="preserve">ja </w:t>
      </w:r>
      <w:r w:rsidRPr="007F5888">
        <w:t>teenindushoone</w:t>
      </w:r>
      <w:r>
        <w:t>ga.</w:t>
      </w:r>
    </w:p>
    <w:p w14:paraId="7F5E47B5" w14:textId="77777777" w:rsidR="00771294" w:rsidRPr="007F5888" w:rsidRDefault="00771294" w:rsidP="00771294">
      <w:pPr>
        <w:spacing w:after="0"/>
        <w:ind w:left="720"/>
        <w:contextualSpacing/>
        <w:jc w:val="both"/>
      </w:pPr>
    </w:p>
    <w:p w14:paraId="5EF1D8AC" w14:textId="77777777" w:rsidR="00771294" w:rsidRPr="007F5888" w:rsidRDefault="00771294" w:rsidP="00771294">
      <w:pPr>
        <w:numPr>
          <w:ilvl w:val="0"/>
          <w:numId w:val="4"/>
        </w:numPr>
        <w:spacing w:after="0"/>
        <w:jc w:val="both"/>
      </w:pPr>
      <w:r w:rsidRPr="007F5888">
        <w:t xml:space="preserve">Kinnitada detailplaneeringualale lähtesisukohad vastavalt </w:t>
      </w:r>
      <w:r>
        <w:t>l</w:t>
      </w:r>
      <w:r w:rsidRPr="007F5888">
        <w:t>isale.</w:t>
      </w:r>
    </w:p>
    <w:p w14:paraId="7F122A4D" w14:textId="77777777" w:rsidR="00771294" w:rsidRPr="007F5888" w:rsidRDefault="00771294" w:rsidP="00771294">
      <w:pPr>
        <w:spacing w:after="0"/>
        <w:jc w:val="both"/>
      </w:pPr>
    </w:p>
    <w:p w14:paraId="76EDDAC8" w14:textId="77777777" w:rsidR="00771294" w:rsidRDefault="00771294" w:rsidP="00771294">
      <w:pPr>
        <w:pStyle w:val="Loendilik"/>
        <w:numPr>
          <w:ilvl w:val="0"/>
          <w:numId w:val="4"/>
        </w:numPr>
        <w:spacing w:after="256" w:line="261" w:lineRule="auto"/>
        <w:ind w:right="76"/>
        <w:contextualSpacing/>
        <w:jc w:val="both"/>
      </w:pPr>
      <w:r w:rsidRPr="001D5942">
        <w:rPr>
          <w:rFonts w:eastAsia="Times New Roman"/>
        </w:rPr>
        <w:t>Koostada keskkonnamõju eelhinnang tuvastamaks keskkonnamõju strateegilise hindamise läbiviimise vajalikkus</w:t>
      </w:r>
      <w:r>
        <w:rPr>
          <w:rFonts w:eastAsia="Times New Roman"/>
        </w:rPr>
        <w:t>t</w:t>
      </w:r>
      <w:r w:rsidRPr="001D5942">
        <w:rPr>
          <w:rFonts w:eastAsia="Times New Roman"/>
        </w:rPr>
        <w:t xml:space="preserve"> ning vajaduse korral algatada eraldi volikogu otsusega keskkonnamõjude strateegiline hindamine.</w:t>
      </w:r>
    </w:p>
    <w:p w14:paraId="1DEF32F4" w14:textId="77777777" w:rsidR="00771294" w:rsidRPr="007F5888" w:rsidRDefault="00771294" w:rsidP="00771294">
      <w:pPr>
        <w:numPr>
          <w:ilvl w:val="0"/>
          <w:numId w:val="4"/>
        </w:numPr>
        <w:spacing w:after="0"/>
        <w:jc w:val="both"/>
      </w:pPr>
      <w:r w:rsidRPr="007F5888">
        <w:t>Kooskõlastatud detailplaneering tuleb esitada Vallavalitsusele vastuvõtmiseks hiljemalt ühe aasta jooksul planeeringu lähteülesande kinnitamise kuupäevast arvates. Vallavalitsus võib põhjendatud taotluse alusel pikendada detailplaneeringu esitamise tähtaega. Taotlus detailplaneeringu esitamise tähtaja pikendamiseks tuleb esitada hiljemalt üks kuu enne detailplaneeringu esitamise tähtaja lõppemist.</w:t>
      </w:r>
    </w:p>
    <w:p w14:paraId="30AF4EF2" w14:textId="77777777" w:rsidR="00B63CA1" w:rsidRDefault="00B63CA1" w:rsidP="00B63CA1">
      <w:pPr>
        <w:spacing w:after="0"/>
      </w:pPr>
    </w:p>
    <w:p w14:paraId="1A9B720D" w14:textId="77777777" w:rsidR="00B63CA1" w:rsidRDefault="00B63CA1" w:rsidP="00B63CA1">
      <w:pPr>
        <w:spacing w:after="0"/>
      </w:pPr>
    </w:p>
    <w:p w14:paraId="549F9F67" w14:textId="77777777" w:rsidR="00B63CA1" w:rsidRDefault="00B63CA1" w:rsidP="00B63CA1">
      <w:pPr>
        <w:spacing w:after="0"/>
      </w:pPr>
    </w:p>
    <w:p w14:paraId="108B616E" w14:textId="77777777" w:rsidR="00B63CA1" w:rsidRDefault="00B63CA1" w:rsidP="00B63CA1">
      <w:pPr>
        <w:spacing w:after="0"/>
      </w:pPr>
    </w:p>
    <w:p w14:paraId="0381BC1B" w14:textId="0AB3031F" w:rsidR="00771294" w:rsidRPr="002F12E2" w:rsidRDefault="00771294" w:rsidP="00B63CA1">
      <w:pPr>
        <w:spacing w:after="0"/>
        <w:rPr>
          <w:color w:val="000000" w:themeColor="text1"/>
        </w:rPr>
      </w:pPr>
      <w:r>
        <w:rPr>
          <w:color w:val="000000" w:themeColor="text1"/>
        </w:rPr>
        <w:t>Arvo Maling</w:t>
      </w:r>
      <w:r w:rsidRPr="002F12E2">
        <w:rPr>
          <w:color w:val="000000" w:themeColor="text1"/>
        </w:rPr>
        <w:tab/>
      </w:r>
      <w:r w:rsidRPr="002F12E2">
        <w:rPr>
          <w:color w:val="000000" w:themeColor="text1"/>
        </w:rPr>
        <w:tab/>
      </w:r>
      <w:r w:rsidRPr="002F12E2">
        <w:rPr>
          <w:color w:val="000000" w:themeColor="text1"/>
        </w:rPr>
        <w:tab/>
      </w:r>
    </w:p>
    <w:p w14:paraId="231A17B9" w14:textId="68F02433" w:rsidR="00771294" w:rsidRPr="007F5888" w:rsidRDefault="00771294" w:rsidP="00771294">
      <w:pPr>
        <w:spacing w:after="0"/>
        <w:jc w:val="both"/>
      </w:pPr>
      <w:r w:rsidRPr="002F12E2">
        <w:rPr>
          <w:color w:val="000000" w:themeColor="text1"/>
        </w:rPr>
        <w:t>V</w:t>
      </w:r>
      <w:r>
        <w:rPr>
          <w:color w:val="000000" w:themeColor="text1"/>
        </w:rPr>
        <w:t>olikogu esimees</w:t>
      </w:r>
      <w:r w:rsidRPr="002F12E2">
        <w:rPr>
          <w:color w:val="000000" w:themeColor="text1"/>
        </w:rPr>
        <w:t xml:space="preserve"> </w:t>
      </w:r>
      <w:r w:rsidRPr="002F12E2">
        <w:rPr>
          <w:color w:val="000000" w:themeColor="text1"/>
        </w:rPr>
        <w:tab/>
      </w:r>
    </w:p>
    <w:p w14:paraId="3B0CEBB9" w14:textId="77777777" w:rsidR="00771294" w:rsidRPr="007F5888" w:rsidRDefault="00771294" w:rsidP="00771294">
      <w:pPr>
        <w:spacing w:after="0"/>
        <w:jc w:val="both"/>
      </w:pPr>
    </w:p>
    <w:p w14:paraId="79BBF80A" w14:textId="77777777" w:rsidR="00771294" w:rsidRPr="007F5888" w:rsidRDefault="00771294" w:rsidP="00771294">
      <w:pPr>
        <w:spacing w:after="0"/>
        <w:jc w:val="both"/>
      </w:pPr>
      <w:r w:rsidRPr="007F5888">
        <w:t xml:space="preserve">Saata: </w:t>
      </w:r>
    </w:p>
    <w:p w14:paraId="3B277DB0" w14:textId="77777777" w:rsidR="00771294" w:rsidRPr="001D5942" w:rsidRDefault="00771294" w:rsidP="00771294">
      <w:pPr>
        <w:numPr>
          <w:ilvl w:val="0"/>
          <w:numId w:val="5"/>
        </w:numPr>
        <w:spacing w:after="0"/>
        <w:contextualSpacing/>
        <w:jc w:val="both"/>
      </w:pPr>
      <w:r w:rsidRPr="007F5888">
        <w:t xml:space="preserve">Koostaja: </w:t>
      </w:r>
      <w:r>
        <w:t>maa- ja planeeringus</w:t>
      </w:r>
      <w:r w:rsidRPr="007F5888">
        <w:t xml:space="preserve">petsialist Tiia Kukk </w:t>
      </w:r>
      <w:hyperlink r:id="rId8" w:history="1">
        <w:r w:rsidRPr="007F5888">
          <w:rPr>
            <w:color w:val="0000FF"/>
            <w:u w:val="single"/>
          </w:rPr>
          <w:t>tiia.kukk@mulgivald.ee</w:t>
        </w:r>
      </w:hyperlink>
    </w:p>
    <w:p w14:paraId="750D8BB2" w14:textId="77777777" w:rsidR="00771294" w:rsidRPr="007F5888" w:rsidRDefault="00771294" w:rsidP="00771294">
      <w:pPr>
        <w:pStyle w:val="Loendilik"/>
        <w:numPr>
          <w:ilvl w:val="0"/>
          <w:numId w:val="5"/>
        </w:numPr>
        <w:contextualSpacing/>
      </w:pPr>
      <w:r w:rsidRPr="00AD1ADF">
        <w:rPr>
          <w:color w:val="000000" w:themeColor="text1"/>
        </w:rPr>
        <w:t>Tartu Terminal AS</w:t>
      </w:r>
      <w:r w:rsidRPr="00AD1ADF">
        <w:rPr>
          <w:color w:val="000000" w:themeColor="text1"/>
          <w:u w:val="single"/>
        </w:rPr>
        <w:t xml:space="preserve"> </w:t>
      </w:r>
      <w:hyperlink r:id="rId9" w:history="1">
        <w:r w:rsidRPr="00C1666E">
          <w:rPr>
            <w:rStyle w:val="Hperlink"/>
          </w:rPr>
          <w:t>kermo.karen@terminal.ee</w:t>
        </w:r>
      </w:hyperlink>
      <w:r>
        <w:rPr>
          <w:color w:val="000000" w:themeColor="text1"/>
          <w:u w:val="single"/>
        </w:rPr>
        <w:t xml:space="preserve"> </w:t>
      </w:r>
    </w:p>
    <w:p w14:paraId="43D5287F" w14:textId="77777777" w:rsidR="00DF58A6" w:rsidRDefault="00DF58A6" w:rsidP="00DF58A6">
      <w:pPr>
        <w:pStyle w:val="Pis"/>
      </w:pPr>
    </w:p>
    <w:p w14:paraId="637F7118" w14:textId="77777777" w:rsidR="00DF58A6" w:rsidRDefault="00DF58A6" w:rsidP="00DF58A6">
      <w:pPr>
        <w:pStyle w:val="Pis"/>
      </w:pPr>
    </w:p>
    <w:p w14:paraId="2B228135" w14:textId="77777777" w:rsidR="00DF58A6" w:rsidRDefault="00DF58A6" w:rsidP="00DF58A6">
      <w:pPr>
        <w:pStyle w:val="Pis"/>
      </w:pPr>
    </w:p>
    <w:sectPr w:rsidR="00DF58A6" w:rsidSect="00771294">
      <w:headerReference w:type="first" r:id="rId10"/>
      <w:pgSz w:w="11906" w:h="16838"/>
      <w:pgMar w:top="1843" w:right="851" w:bottom="680"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03B59" w14:textId="77777777" w:rsidR="004C3B60" w:rsidRDefault="004C3B60" w:rsidP="00886E50">
      <w:pPr>
        <w:spacing w:after="0"/>
      </w:pPr>
      <w:r>
        <w:separator/>
      </w:r>
    </w:p>
  </w:endnote>
  <w:endnote w:type="continuationSeparator" w:id="0">
    <w:p w14:paraId="5496BBA8" w14:textId="77777777" w:rsidR="004C3B60" w:rsidRDefault="004C3B60" w:rsidP="00886E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altName w:val="Century Gothic"/>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0DD71" w14:textId="77777777" w:rsidR="004C3B60" w:rsidRDefault="004C3B60" w:rsidP="00886E50">
      <w:pPr>
        <w:spacing w:after="0"/>
      </w:pPr>
      <w:r>
        <w:separator/>
      </w:r>
    </w:p>
  </w:footnote>
  <w:footnote w:type="continuationSeparator" w:id="0">
    <w:p w14:paraId="52914A8D" w14:textId="77777777" w:rsidR="004C3B60" w:rsidRDefault="004C3B60" w:rsidP="00886E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8922" w14:textId="13836A96" w:rsidR="00886E50" w:rsidRDefault="006A482F" w:rsidP="00DA7987">
    <w:pPr>
      <w:pStyle w:val="Pis"/>
      <w:tabs>
        <w:tab w:val="clear" w:pos="9072"/>
      </w:tabs>
      <w:ind w:left="-1701" w:right="-851"/>
      <w:jc w:val="center"/>
      <w:rPr>
        <w:rFonts w:cs="Times New Roman"/>
        <w:b/>
        <w:szCs w:val="24"/>
      </w:rPr>
    </w:pPr>
    <w:r>
      <w:rPr>
        <w:noProof/>
        <w:lang w:eastAsia="et-EE"/>
      </w:rPr>
      <w:drawing>
        <wp:inline distT="0" distB="0" distL="0" distR="0" wp14:anchorId="354D5857" wp14:editId="6F60B9BA">
          <wp:extent cx="770400" cy="90000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V_vapp_PNG_RGB.png"/>
                  <pic:cNvPicPr/>
                </pic:nvPicPr>
                <pic:blipFill>
                  <a:blip r:embed="rId1">
                    <a:extLst>
                      <a:ext uri="{28A0092B-C50C-407E-A947-70E740481C1C}">
                        <a14:useLocalDpi xmlns:a14="http://schemas.microsoft.com/office/drawing/2010/main" val="0"/>
                      </a:ext>
                    </a:extLst>
                  </a:blip>
                  <a:stretch>
                    <a:fillRect/>
                  </a:stretch>
                </pic:blipFill>
                <pic:spPr>
                  <a:xfrm>
                    <a:off x="0" y="0"/>
                    <a:ext cx="770400" cy="900000"/>
                  </a:xfrm>
                  <a:prstGeom prst="rect">
                    <a:avLst/>
                  </a:prstGeom>
                </pic:spPr>
              </pic:pic>
            </a:graphicData>
          </a:graphic>
        </wp:inline>
      </w:drawing>
    </w:r>
  </w:p>
  <w:p w14:paraId="221C9B05" w14:textId="32E197A5" w:rsidR="002E7FB3" w:rsidRPr="002E7FB3" w:rsidRDefault="002E7FB3" w:rsidP="00802380">
    <w:pPr>
      <w:pStyle w:val="Pis"/>
      <w:tabs>
        <w:tab w:val="clear" w:pos="9072"/>
      </w:tabs>
      <w:ind w:right="-2"/>
      <w:jc w:val="center"/>
      <w:rPr>
        <w:rFonts w:cs="Times New Roman"/>
        <w:b/>
        <w:sz w:val="16"/>
        <w:szCs w:val="16"/>
      </w:rPr>
    </w:pPr>
  </w:p>
  <w:p w14:paraId="3E73D519" w14:textId="61BB7318" w:rsidR="00886E50" w:rsidRDefault="00886E50" w:rsidP="00DA7987">
    <w:pPr>
      <w:pStyle w:val="Pis"/>
      <w:tabs>
        <w:tab w:val="clear" w:pos="9072"/>
      </w:tabs>
      <w:ind w:left="-1701" w:right="-851"/>
      <w:jc w:val="center"/>
      <w:rPr>
        <w:rFonts w:cs="Times New Roman"/>
        <w:b/>
        <w:szCs w:val="24"/>
      </w:rPr>
    </w:pPr>
    <w:r w:rsidRPr="00886E50">
      <w:rPr>
        <w:rFonts w:cs="Times New Roman"/>
        <w:b/>
        <w:szCs w:val="24"/>
      </w:rPr>
      <w:t>MULGI VALLAV</w:t>
    </w:r>
    <w:r w:rsidR="002D5E3F">
      <w:rPr>
        <w:rFonts w:cs="Times New Roman"/>
        <w:b/>
        <w:szCs w:val="24"/>
      </w:rPr>
      <w:t>OLIKOGU</w:t>
    </w:r>
  </w:p>
  <w:p w14:paraId="2373466A" w14:textId="18610E07" w:rsidR="006476E6" w:rsidRDefault="006476E6" w:rsidP="00DA7987">
    <w:pPr>
      <w:pStyle w:val="Pis"/>
      <w:tabs>
        <w:tab w:val="clear" w:pos="9072"/>
      </w:tabs>
      <w:ind w:left="-1701" w:right="-851"/>
      <w:jc w:val="center"/>
      <w:rPr>
        <w:rFonts w:cs="Times New Roman"/>
        <w:b/>
        <w:szCs w:val="24"/>
      </w:rPr>
    </w:pPr>
  </w:p>
  <w:p w14:paraId="5E63DAE3" w14:textId="2DF32C0B" w:rsidR="006476E6" w:rsidRPr="006476E6" w:rsidRDefault="007C6330" w:rsidP="006476E6">
    <w:pPr>
      <w:pStyle w:val="Pis"/>
      <w:tabs>
        <w:tab w:val="clear" w:pos="9072"/>
      </w:tabs>
      <w:ind w:right="-2"/>
      <w:rPr>
        <w:rFonts w:cs="Times New Roman"/>
        <w:bCs/>
        <w:szCs w:val="24"/>
      </w:rPr>
    </w:pPr>
    <w:r>
      <w:rPr>
        <w:rFonts w:cs="Times New Roman"/>
        <w:bCs/>
        <w:szCs w:val="24"/>
      </w:rPr>
      <w:t xml:space="preserve">O T S U 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87B1A"/>
    <w:multiLevelType w:val="hybridMultilevel"/>
    <w:tmpl w:val="59BE298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2B54E7F"/>
    <w:multiLevelType w:val="hybridMultilevel"/>
    <w:tmpl w:val="4B905D7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2DA6A69"/>
    <w:multiLevelType w:val="hybridMultilevel"/>
    <w:tmpl w:val="0EE0FB2C"/>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15:restartNumberingAfterBreak="0">
    <w:nsid w:val="7AC3608E"/>
    <w:multiLevelType w:val="hybridMultilevel"/>
    <w:tmpl w:val="C38C53A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7D2E0FD9"/>
    <w:multiLevelType w:val="hybridMultilevel"/>
    <w:tmpl w:val="62F0012C"/>
    <w:lvl w:ilvl="0" w:tplc="0425000F">
      <w:start w:val="1"/>
      <w:numFmt w:val="decimal"/>
      <w:lvlText w:val="%1."/>
      <w:lvlJc w:val="left"/>
      <w:pPr>
        <w:ind w:left="720" w:hanging="360"/>
      </w:p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50"/>
    <w:rsid w:val="00002B76"/>
    <w:rsid w:val="00005B49"/>
    <w:rsid w:val="00030414"/>
    <w:rsid w:val="0005451C"/>
    <w:rsid w:val="00075E3A"/>
    <w:rsid w:val="000850C1"/>
    <w:rsid w:val="00156CCD"/>
    <w:rsid w:val="00195EDC"/>
    <w:rsid w:val="001A0A8E"/>
    <w:rsid w:val="00222CB5"/>
    <w:rsid w:val="00271366"/>
    <w:rsid w:val="00293C9F"/>
    <w:rsid w:val="002A5941"/>
    <w:rsid w:val="002D5E3F"/>
    <w:rsid w:val="002E7FB3"/>
    <w:rsid w:val="003413E8"/>
    <w:rsid w:val="004202E7"/>
    <w:rsid w:val="004A693E"/>
    <w:rsid w:val="004C3B60"/>
    <w:rsid w:val="00551C2B"/>
    <w:rsid w:val="0057415E"/>
    <w:rsid w:val="005C7C46"/>
    <w:rsid w:val="006130DE"/>
    <w:rsid w:val="00614F91"/>
    <w:rsid w:val="00624C5F"/>
    <w:rsid w:val="006476E6"/>
    <w:rsid w:val="00666FD1"/>
    <w:rsid w:val="00670B24"/>
    <w:rsid w:val="006A482F"/>
    <w:rsid w:val="007608BE"/>
    <w:rsid w:val="00771294"/>
    <w:rsid w:val="00781D36"/>
    <w:rsid w:val="007A68C0"/>
    <w:rsid w:val="007C6330"/>
    <w:rsid w:val="00802380"/>
    <w:rsid w:val="00837150"/>
    <w:rsid w:val="00886E50"/>
    <w:rsid w:val="00904AC1"/>
    <w:rsid w:val="00921CD4"/>
    <w:rsid w:val="00942B96"/>
    <w:rsid w:val="00944B35"/>
    <w:rsid w:val="00945C68"/>
    <w:rsid w:val="009A239B"/>
    <w:rsid w:val="009B1716"/>
    <w:rsid w:val="00A175EA"/>
    <w:rsid w:val="00A33C12"/>
    <w:rsid w:val="00AA54BB"/>
    <w:rsid w:val="00AD525E"/>
    <w:rsid w:val="00B01348"/>
    <w:rsid w:val="00B015D8"/>
    <w:rsid w:val="00B17FA6"/>
    <w:rsid w:val="00B60BBB"/>
    <w:rsid w:val="00B63CA1"/>
    <w:rsid w:val="00B75721"/>
    <w:rsid w:val="00C71129"/>
    <w:rsid w:val="00CB2C7D"/>
    <w:rsid w:val="00CC3791"/>
    <w:rsid w:val="00CE3021"/>
    <w:rsid w:val="00D33950"/>
    <w:rsid w:val="00D52007"/>
    <w:rsid w:val="00D94199"/>
    <w:rsid w:val="00D97152"/>
    <w:rsid w:val="00DA7987"/>
    <w:rsid w:val="00DB1B5A"/>
    <w:rsid w:val="00DF58A6"/>
    <w:rsid w:val="00E16369"/>
    <w:rsid w:val="00E27B4D"/>
    <w:rsid w:val="00E65D92"/>
    <w:rsid w:val="00EB1CFC"/>
    <w:rsid w:val="00ED4370"/>
    <w:rsid w:val="00EF5DE9"/>
    <w:rsid w:val="00F61666"/>
    <w:rsid w:val="00FF7995"/>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B36C6"/>
  <w15:docId w15:val="{782BBC79-786D-48F2-A90A-7CC66C6E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42B96"/>
    <w:pPr>
      <w:spacing w:after="240" w:line="240" w:lineRule="auto"/>
    </w:pPr>
    <w:rPr>
      <w:rFonts w:ascii="Times New Roman" w:hAnsi="Times New Roman"/>
      <w:sz w:val="24"/>
    </w:rPr>
  </w:style>
  <w:style w:type="paragraph" w:styleId="Pealkiri2">
    <w:name w:val="heading 2"/>
    <w:basedOn w:val="Normaallaad"/>
    <w:next w:val="Normaallaad"/>
    <w:link w:val="Pealkiri2Mrk"/>
    <w:uiPriority w:val="99"/>
    <w:qFormat/>
    <w:rsid w:val="00DF58A6"/>
    <w:pPr>
      <w:keepNext/>
      <w:spacing w:after="0"/>
      <w:outlineLvl w:val="1"/>
    </w:pPr>
    <w:rPr>
      <w:rFonts w:eastAsiaTheme="minorEastAsia" w:cs="Times New Roman"/>
      <w:b/>
      <w:bCs/>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886E50"/>
    <w:pPr>
      <w:tabs>
        <w:tab w:val="center" w:pos="4536"/>
        <w:tab w:val="right" w:pos="9072"/>
      </w:tabs>
      <w:spacing w:after="0"/>
    </w:pPr>
  </w:style>
  <w:style w:type="character" w:customStyle="1" w:styleId="PisMrk">
    <w:name w:val="Päis Märk"/>
    <w:basedOn w:val="Liguvaikefont"/>
    <w:link w:val="Pis"/>
    <w:uiPriority w:val="99"/>
    <w:rsid w:val="00886E50"/>
  </w:style>
  <w:style w:type="paragraph" w:styleId="Jalus">
    <w:name w:val="footer"/>
    <w:basedOn w:val="Normaallaad"/>
    <w:link w:val="JalusMrk"/>
    <w:uiPriority w:val="99"/>
    <w:unhideWhenUsed/>
    <w:rsid w:val="00886E50"/>
    <w:pPr>
      <w:tabs>
        <w:tab w:val="center" w:pos="4536"/>
        <w:tab w:val="right" w:pos="9072"/>
      </w:tabs>
      <w:spacing w:after="0"/>
    </w:pPr>
  </w:style>
  <w:style w:type="character" w:customStyle="1" w:styleId="JalusMrk">
    <w:name w:val="Jalus Märk"/>
    <w:basedOn w:val="Liguvaikefont"/>
    <w:link w:val="Jalus"/>
    <w:uiPriority w:val="99"/>
    <w:rsid w:val="00886E50"/>
  </w:style>
  <w:style w:type="character" w:styleId="Hperlink">
    <w:name w:val="Hyperlink"/>
    <w:basedOn w:val="Liguvaikefont"/>
    <w:rsid w:val="00624C5F"/>
    <w:rPr>
      <w:color w:val="0000FF"/>
      <w:u w:val="single"/>
    </w:rPr>
  </w:style>
  <w:style w:type="paragraph" w:styleId="Jutumullitekst">
    <w:name w:val="Balloon Text"/>
    <w:basedOn w:val="Normaallaad"/>
    <w:link w:val="JutumullitekstMrk"/>
    <w:uiPriority w:val="99"/>
    <w:semiHidden/>
    <w:unhideWhenUsed/>
    <w:rsid w:val="00945C68"/>
    <w:pPr>
      <w:spacing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45C68"/>
    <w:rPr>
      <w:rFonts w:ascii="Segoe UI" w:hAnsi="Segoe UI" w:cs="Segoe UI"/>
      <w:sz w:val="18"/>
      <w:szCs w:val="18"/>
    </w:rPr>
  </w:style>
  <w:style w:type="character" w:customStyle="1" w:styleId="Pealkiri2Mrk">
    <w:name w:val="Pealkiri 2 Märk"/>
    <w:basedOn w:val="Liguvaikefont"/>
    <w:link w:val="Pealkiri2"/>
    <w:uiPriority w:val="99"/>
    <w:rsid w:val="00DF58A6"/>
    <w:rPr>
      <w:rFonts w:ascii="Times New Roman" w:eastAsiaTheme="minorEastAsia" w:hAnsi="Times New Roman" w:cs="Times New Roman"/>
      <w:b/>
      <w:bCs/>
      <w:sz w:val="24"/>
      <w:szCs w:val="24"/>
    </w:rPr>
  </w:style>
  <w:style w:type="paragraph" w:styleId="Loendilik">
    <w:name w:val="List Paragraph"/>
    <w:basedOn w:val="Normaallaad"/>
    <w:uiPriority w:val="34"/>
    <w:qFormat/>
    <w:rsid w:val="00DF58A6"/>
    <w:pPr>
      <w:spacing w:after="0"/>
      <w:ind w:left="708"/>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ia.kukk@mulgivald.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rmo.karen@terminal.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CA7DA-3A93-45E2-BD7F-272E0869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4022</Characters>
  <Application>Microsoft Office Word</Application>
  <DocSecurity>0</DocSecurity>
  <Lines>33</Lines>
  <Paragraphs>9</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c:creator>
  <cp:lastModifiedBy>Inge Dobrus</cp:lastModifiedBy>
  <cp:revision>3</cp:revision>
  <cp:lastPrinted>2020-02-04T13:57:00Z</cp:lastPrinted>
  <dcterms:created xsi:type="dcterms:W3CDTF">2022-02-11T11:50:00Z</dcterms:created>
  <dcterms:modified xsi:type="dcterms:W3CDTF">2022-02-11T11:51:00Z</dcterms:modified>
</cp:coreProperties>
</file>