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5BC0" w14:textId="77777777" w:rsidR="000B2D4E" w:rsidRDefault="000B2D4E" w:rsidP="00FB3564">
      <w:pPr>
        <w:widowControl w:val="0"/>
        <w:suppressAutoHyphens/>
        <w:spacing w:after="0"/>
        <w:jc w:val="both"/>
        <w:rPr>
          <w:rFonts w:eastAsia="Lucida Sans Unicode" w:cs="Times New Roman"/>
          <w:szCs w:val="24"/>
          <w:lang w:eastAsia="et-EE"/>
        </w:rPr>
      </w:pPr>
    </w:p>
    <w:p w14:paraId="0E3827CD" w14:textId="6816F647" w:rsidR="008F6FBC" w:rsidRPr="00957097" w:rsidRDefault="00163C3E" w:rsidP="00FB3564">
      <w:pPr>
        <w:widowControl w:val="0"/>
        <w:suppressAutoHyphens/>
        <w:spacing w:after="0"/>
        <w:jc w:val="both"/>
        <w:rPr>
          <w:rFonts w:eastAsia="Lucida Sans Unicode" w:cs="Times New Roman"/>
          <w:szCs w:val="24"/>
          <w:lang w:eastAsia="et-EE"/>
        </w:rPr>
      </w:pPr>
      <w:r>
        <w:rPr>
          <w:rFonts w:eastAsia="Lucida Sans Unicode" w:cs="Times New Roman"/>
          <w:szCs w:val="24"/>
          <w:lang w:eastAsia="et-EE"/>
        </w:rPr>
        <w:t>Karksi-Nuia</w:t>
      </w:r>
      <w:r w:rsidR="001C30B8">
        <w:rPr>
          <w:rFonts w:eastAsia="Lucida Sans Unicode" w:cs="Times New Roman"/>
          <w:szCs w:val="24"/>
          <w:lang w:eastAsia="et-EE"/>
        </w:rPr>
        <w:tab/>
      </w:r>
      <w:r w:rsidR="001C30B8">
        <w:rPr>
          <w:rFonts w:eastAsia="Lucida Sans Unicode" w:cs="Times New Roman"/>
          <w:szCs w:val="24"/>
          <w:lang w:eastAsia="et-EE"/>
        </w:rPr>
        <w:tab/>
      </w:r>
      <w:r w:rsidR="008F6FBC" w:rsidRPr="00957097">
        <w:rPr>
          <w:rFonts w:eastAsia="Lucida Sans Unicode" w:cs="Times New Roman"/>
          <w:szCs w:val="24"/>
          <w:lang w:eastAsia="et-EE"/>
        </w:rPr>
        <w:tab/>
      </w:r>
      <w:r w:rsidR="008F6FBC" w:rsidRPr="00957097">
        <w:rPr>
          <w:rFonts w:eastAsia="Lucida Sans Unicode" w:cs="Times New Roman"/>
          <w:szCs w:val="24"/>
          <w:lang w:eastAsia="et-EE"/>
        </w:rPr>
        <w:tab/>
      </w:r>
      <w:r w:rsidR="008F6FBC" w:rsidRPr="00957097">
        <w:rPr>
          <w:rFonts w:eastAsia="Lucida Sans Unicode" w:cs="Times New Roman"/>
          <w:szCs w:val="24"/>
          <w:lang w:eastAsia="et-EE"/>
        </w:rPr>
        <w:tab/>
      </w:r>
      <w:r w:rsidR="008F6FBC" w:rsidRPr="00957097">
        <w:rPr>
          <w:rFonts w:eastAsia="Lucida Sans Unicode" w:cs="Times New Roman"/>
          <w:szCs w:val="24"/>
          <w:lang w:eastAsia="et-EE"/>
        </w:rPr>
        <w:tab/>
      </w:r>
      <w:r w:rsidR="008F6FBC" w:rsidRPr="00957097">
        <w:rPr>
          <w:rFonts w:eastAsia="Lucida Sans Unicode" w:cs="Times New Roman"/>
          <w:szCs w:val="24"/>
          <w:lang w:eastAsia="et-EE"/>
        </w:rPr>
        <w:tab/>
      </w:r>
      <w:r w:rsidR="00957097">
        <w:rPr>
          <w:rFonts w:eastAsia="Lucida Sans Unicode" w:cs="Times New Roman"/>
          <w:szCs w:val="24"/>
          <w:lang w:eastAsia="et-EE"/>
        </w:rPr>
        <w:tab/>
      </w:r>
      <w:r w:rsidR="00067248">
        <w:rPr>
          <w:rFonts w:eastAsia="Lucida Sans Unicode" w:cs="Times New Roman"/>
          <w:szCs w:val="24"/>
          <w:lang w:eastAsia="et-EE"/>
        </w:rPr>
        <w:t>16. detsember</w:t>
      </w:r>
      <w:r w:rsidR="008F6FBC" w:rsidRPr="00957097">
        <w:rPr>
          <w:rFonts w:eastAsia="Lucida Sans Unicode" w:cs="Times New Roman"/>
          <w:szCs w:val="24"/>
          <w:lang w:eastAsia="et-EE"/>
        </w:rPr>
        <w:t xml:space="preserve"> 20</w:t>
      </w:r>
      <w:r w:rsidR="00562982">
        <w:rPr>
          <w:rFonts w:eastAsia="Lucida Sans Unicode" w:cs="Times New Roman"/>
          <w:szCs w:val="24"/>
          <w:lang w:eastAsia="et-EE"/>
        </w:rPr>
        <w:t>21</w:t>
      </w:r>
      <w:r w:rsidR="008F6FBC" w:rsidRPr="00957097">
        <w:rPr>
          <w:rFonts w:eastAsia="Lucida Sans Unicode" w:cs="Times New Roman"/>
          <w:szCs w:val="24"/>
          <w:lang w:eastAsia="et-EE"/>
        </w:rPr>
        <w:t xml:space="preserve"> nr </w:t>
      </w:r>
    </w:p>
    <w:p w14:paraId="1B5B8977" w14:textId="77777777" w:rsidR="008F6FBC" w:rsidRPr="00957097" w:rsidRDefault="008F6FBC" w:rsidP="00FB3564">
      <w:pPr>
        <w:widowControl w:val="0"/>
        <w:suppressAutoHyphens/>
        <w:spacing w:after="0"/>
        <w:outlineLvl w:val="0"/>
        <w:rPr>
          <w:rFonts w:eastAsia="Times New Roman" w:cs="Times New Roman"/>
          <w:bCs/>
          <w:kern w:val="36"/>
          <w:szCs w:val="24"/>
          <w:lang w:eastAsia="et-EE"/>
        </w:rPr>
      </w:pPr>
    </w:p>
    <w:p w14:paraId="266A9B6B" w14:textId="77777777" w:rsidR="00067248" w:rsidRDefault="00067248" w:rsidP="00067248"/>
    <w:p w14:paraId="62D92173" w14:textId="77777777" w:rsidR="00067248" w:rsidRPr="005203FD" w:rsidRDefault="00067248" w:rsidP="00067248">
      <w:pPr>
        <w:outlineLvl w:val="0"/>
        <w:rPr>
          <w:b/>
          <w:bCs/>
        </w:rPr>
      </w:pPr>
      <w:proofErr w:type="spellStart"/>
      <w:r w:rsidRPr="005203FD">
        <w:rPr>
          <w:b/>
          <w:bCs/>
        </w:rPr>
        <w:t>Teearu</w:t>
      </w:r>
      <w:proofErr w:type="spellEnd"/>
      <w:r w:rsidRPr="005203FD">
        <w:rPr>
          <w:b/>
          <w:bCs/>
        </w:rPr>
        <w:t xml:space="preserve"> päikesejaama detailplaneeringu algatamine ja lähteülesande kinnitamine</w:t>
      </w:r>
    </w:p>
    <w:p w14:paraId="3EE520DA" w14:textId="77777777" w:rsidR="00067248" w:rsidRDefault="00067248" w:rsidP="00067248">
      <w:pPr>
        <w:outlineLvl w:val="0"/>
        <w:rPr>
          <w:b/>
        </w:rPr>
      </w:pPr>
    </w:p>
    <w:p w14:paraId="772A307F" w14:textId="77777777" w:rsidR="00067248" w:rsidRDefault="00067248" w:rsidP="00067248">
      <w:pPr>
        <w:autoSpaceDE w:val="0"/>
        <w:autoSpaceDN w:val="0"/>
        <w:adjustRightInd w:val="0"/>
      </w:pPr>
      <w:r>
        <w:t>Viljandi Naftabaas OÜ (</w:t>
      </w:r>
      <w:proofErr w:type="spellStart"/>
      <w:r>
        <w:t>reg</w:t>
      </w:r>
      <w:proofErr w:type="spellEnd"/>
      <w:r>
        <w:t xml:space="preserve"> nr 11134413) esitas 22.10.2021 ettepaneku algatada Põlde külas detailplaneering päikeseelektrijaama rajamiseks. </w:t>
      </w:r>
    </w:p>
    <w:p w14:paraId="28936828" w14:textId="77777777" w:rsidR="00067248" w:rsidRDefault="00067248" w:rsidP="00067248">
      <w:pPr>
        <w:autoSpaceDE w:val="0"/>
        <w:autoSpaceDN w:val="0"/>
        <w:adjustRightInd w:val="0"/>
      </w:pPr>
      <w:r>
        <w:t xml:space="preserve">Planeeringuala hõlmab järgmisi katastriüksusi: </w:t>
      </w:r>
      <w:proofErr w:type="spellStart"/>
      <w:r>
        <w:t>Teearu</w:t>
      </w:r>
      <w:proofErr w:type="spellEnd"/>
      <w:r>
        <w:t xml:space="preserve"> päikesepaneel 1 (48001: 001:0953), </w:t>
      </w:r>
      <w:proofErr w:type="spellStart"/>
      <w:r>
        <w:t>Teearu</w:t>
      </w:r>
      <w:proofErr w:type="spellEnd"/>
      <w:r>
        <w:t xml:space="preserve"> päiksepaneel 2 (48001:001:0954), </w:t>
      </w:r>
      <w:proofErr w:type="spellStart"/>
      <w:r>
        <w:t>Teearu</w:t>
      </w:r>
      <w:proofErr w:type="spellEnd"/>
      <w:r>
        <w:t xml:space="preserve"> päikesepaneel 3 (48001:001:0954), Kõrgemäe-Urmase (10502:0021:1084), Laaneserva (48001:001:0932) ja osaliselt Asula katsatriüksust (10502:001:0762).</w:t>
      </w:r>
    </w:p>
    <w:p w14:paraId="3A0F8F4A" w14:textId="77777777" w:rsidR="00067248" w:rsidRPr="00762284" w:rsidRDefault="00067248" w:rsidP="00067248">
      <w:pPr>
        <w:autoSpaceDE w:val="0"/>
        <w:autoSpaceDN w:val="0"/>
        <w:adjustRightInd w:val="0"/>
      </w:pPr>
      <w:r w:rsidRPr="00762284">
        <w:t xml:space="preserve">Mulgi Vallavalitsuse 2020. a korraldusega nr 809 anti projekteerimistingimused päikeseelektrijaama ehitusprojekti koostamiseks </w:t>
      </w:r>
      <w:proofErr w:type="spellStart"/>
      <w:r w:rsidRPr="00762284">
        <w:t>Teearu</w:t>
      </w:r>
      <w:proofErr w:type="spellEnd"/>
      <w:r w:rsidRPr="00762284">
        <w:t xml:space="preserve"> päikesepaneel 1, </w:t>
      </w:r>
      <w:proofErr w:type="spellStart"/>
      <w:r w:rsidRPr="00762284">
        <w:t>Teearu</w:t>
      </w:r>
      <w:proofErr w:type="spellEnd"/>
      <w:r w:rsidRPr="00762284">
        <w:t xml:space="preserve"> päikesepaneel 2, </w:t>
      </w:r>
      <w:proofErr w:type="spellStart"/>
      <w:r w:rsidRPr="00762284">
        <w:t>Teearu</w:t>
      </w:r>
      <w:proofErr w:type="spellEnd"/>
      <w:r w:rsidRPr="00762284">
        <w:t xml:space="preserve"> päikesepaneel 3 ja Kõrgemäe-Urmase maaüksusel. Kooskõlastatult taotlejaga vaadeldi planeeritavat päikesejaama ajutise ehitisena, mis võimaldas ehitusprojekti koostamiseks taotleda projekteerimistingimusi ja väljastada ehitusluba. Kuna tegemist on detailplaneeringu koostamise kohustusega alaga, siis anti sama korraldusega taotlejale kohustus esitada taotlus detailplaneeringu algatamiseks ja tähtaeg selle vastuvõtmiseks hiljemalt kolme aasta jooksul peale ajutisele ehitisele ehitusloa andmisest. </w:t>
      </w:r>
    </w:p>
    <w:p w14:paraId="01F8CBAD" w14:textId="77777777" w:rsidR="00067248" w:rsidRPr="00762284" w:rsidRDefault="00067248" w:rsidP="00067248">
      <w:pPr>
        <w:autoSpaceDE w:val="0"/>
        <w:autoSpaceDN w:val="0"/>
        <w:adjustRightInd w:val="0"/>
      </w:pPr>
      <w:r w:rsidRPr="00762284">
        <w:t xml:space="preserve">Viljandi Naftabaas OÜ esitas vallavalitsusele detailplaneeringu taotluse, millega soovib ajutiselt püstitatud päikeseelektrijaam võtta kasutusele alaliselt ja laiendada päikesepaneelide ala. </w:t>
      </w:r>
    </w:p>
    <w:p w14:paraId="40AA4B65" w14:textId="77777777" w:rsidR="00067248" w:rsidRDefault="00067248" w:rsidP="00067248">
      <w:pPr>
        <w:autoSpaceDE w:val="0"/>
        <w:autoSpaceDN w:val="0"/>
        <w:adjustRightInd w:val="0"/>
      </w:pPr>
      <w:r>
        <w:t xml:space="preserve">Taotletaval planeeringualal kehtib Abja Vallavolikogu 14.08.2008 otsusega nr 244 kehtestatud Abja valla üldplaneering. Planeeringuala asub </w:t>
      </w:r>
      <w:proofErr w:type="spellStart"/>
      <w:r>
        <w:t>hajaasustusalal</w:t>
      </w:r>
      <w:proofErr w:type="spellEnd"/>
      <w:r>
        <w:t xml:space="preserve">, kus detailplaneeringu koostamine ei ole kohustuslik, aga kuna valla üldplaneeringu kohaselt on detailplaneeringu ala reserveeritud elamumaaks, seetõttu tuleb algatada detailplaneering, mis on üldplaneeringut muutev. </w:t>
      </w:r>
    </w:p>
    <w:p w14:paraId="601B273A" w14:textId="77777777" w:rsidR="00067248" w:rsidRDefault="00067248" w:rsidP="00067248">
      <w:pPr>
        <w:autoSpaceDE w:val="0"/>
        <w:autoSpaceDN w:val="0"/>
        <w:adjustRightInd w:val="0"/>
      </w:pPr>
      <w:r>
        <w:t xml:space="preserve">Detailplaneering koostatakse planeerimisseaduse § 142 lõike 1 punktis 1 sätestatud juhul s.t üldplaneeringuga määratud maakasutuse juhtotstarbe ulatuslik muutmine. </w:t>
      </w:r>
    </w:p>
    <w:p w14:paraId="0CBCBC22" w14:textId="77777777" w:rsidR="00067248" w:rsidRDefault="00067248" w:rsidP="00067248">
      <w:pPr>
        <w:rPr>
          <w:color w:val="000000" w:themeColor="text1"/>
        </w:rPr>
      </w:pPr>
      <w:r w:rsidRPr="002F12E2">
        <w:rPr>
          <w:color w:val="000000" w:themeColor="text1"/>
        </w:rPr>
        <w:t>Kavandatav tegevus ei kuulu keskkonnamõju hindamise ja keskkonnajuhtimissüsteemi seaduse (</w:t>
      </w:r>
      <w:proofErr w:type="spellStart"/>
      <w:r w:rsidRPr="002F12E2">
        <w:rPr>
          <w:color w:val="000000" w:themeColor="text1"/>
        </w:rPr>
        <w:t>KeHJS</w:t>
      </w:r>
      <w:proofErr w:type="spellEnd"/>
      <w:r w:rsidRPr="002F12E2">
        <w:rPr>
          <w:color w:val="000000" w:themeColor="text1"/>
        </w:rPr>
        <w:t>) § 6 lõikes 1 nimetatud tegevuste nimistusse, mille korral keskkonnamõju strateegilise hindamise (KSH) läbiviimine on kohustuslik.</w:t>
      </w:r>
    </w:p>
    <w:p w14:paraId="3F8A1295" w14:textId="77777777" w:rsidR="00067248" w:rsidRDefault="00067248" w:rsidP="00067248">
      <w:pPr>
        <w:autoSpaceDE w:val="0"/>
        <w:autoSpaceDN w:val="0"/>
        <w:adjustRightInd w:val="0"/>
      </w:pPr>
      <w:r>
        <w:t xml:space="preserve">Üldplaneeringu põhilahenduse muutmise ettepanekut sisaldava detailplaneeringu koostamisel tuleb anda eelhinnang ja kaaluda KSH lähtudes planeerimisseaduse § 124, </w:t>
      </w:r>
      <w:proofErr w:type="spellStart"/>
      <w:r>
        <w:t>KeHJS</w:t>
      </w:r>
      <w:proofErr w:type="spellEnd"/>
      <w:r>
        <w:t xml:space="preserve"> § 33 lõigetes 4 ja 5 sätestatud kriteeriumidest ning § 33 lõike 6 kohaste asjaomaste asutuste seisukohtadest. </w:t>
      </w:r>
    </w:p>
    <w:p w14:paraId="2EF7BABE" w14:textId="77777777" w:rsidR="00067248" w:rsidRDefault="00067248" w:rsidP="00067248">
      <w:pPr>
        <w:autoSpaceDE w:val="0"/>
        <w:autoSpaceDN w:val="0"/>
        <w:adjustRightInd w:val="0"/>
      </w:pPr>
      <w:r>
        <w:lastRenderedPageBreak/>
        <w:t>Kavandatava tegevuse puhul on vaja hinnata, kas eeldatavalt võib ilmneda mõjusid, mis välistavad maakasutuse muutmise lubatavuse ja võimaluse päikesejaama rajamise ehitusõiguse määramiseks. Mõjude väljaselgitamisel antakse kavandatavale tegevusele eelhinnang, mille eesmärk on tagada otsustajatele asjakohane informatsioon KSH või algatamata jätmise otsuse tegemisel. Eeldatavalt ei kaasne kavandatava tegevuse elluviimisega vahetut või kaudset mõju, mis võiks ületada mõjuala keskkonnataluvust, põhjustada keskkonnas pöördumatuid muutusi või seada ohtu inimese tervist ja heaolu, kultuuripärandit või vara.</w:t>
      </w:r>
    </w:p>
    <w:p w14:paraId="70C3D1FA" w14:textId="77777777" w:rsidR="00067248" w:rsidRPr="00B454C2" w:rsidRDefault="00067248" w:rsidP="00067248">
      <w:r w:rsidRPr="00B454C2">
        <w:t>Võttes aluseks eeltoodu, kohaliku omavalitsuse korralduse seaduse § 6 lõike 1, planeerimisseaduse § 124 lg 10, §125 lg 2, §128 lg 1, §142 lg 6 , keskkonnamõju hindamise ja keskkonnajuhtimissüsteemi seaduse § 6 lõiked 2 punkt 3,  § 35 lõiked 1 ja 3 ning Viljandi Naftabaas OÜ avalduse</w:t>
      </w:r>
    </w:p>
    <w:p w14:paraId="235B648D" w14:textId="77777777" w:rsidR="00067248" w:rsidRPr="00C65AA5" w:rsidRDefault="00067248" w:rsidP="00067248">
      <w:pPr>
        <w:spacing w:after="213"/>
        <w:ind w:left="15" w:right="76"/>
        <w:rPr>
          <w:rFonts w:cs="Times New Roman"/>
        </w:rPr>
      </w:pPr>
      <w:r w:rsidRPr="00C65AA5">
        <w:rPr>
          <w:rFonts w:eastAsia="Times New Roman" w:cs="Times New Roman"/>
        </w:rPr>
        <w:t>Mulgi Vallavolikogu o t s u s t a b:</w:t>
      </w:r>
    </w:p>
    <w:p w14:paraId="042D2B1A" w14:textId="77777777" w:rsidR="00067248" w:rsidRPr="00817B6B" w:rsidRDefault="00067248" w:rsidP="00067248">
      <w:pPr>
        <w:pStyle w:val="Loendilik"/>
        <w:numPr>
          <w:ilvl w:val="0"/>
          <w:numId w:val="4"/>
        </w:numPr>
        <w:autoSpaceDE w:val="0"/>
        <w:autoSpaceDN w:val="0"/>
        <w:adjustRightInd w:val="0"/>
        <w:spacing w:after="0"/>
        <w:contextualSpacing w:val="0"/>
        <w:rPr>
          <w:rFonts w:cs="Times New Roman"/>
          <w:color w:val="000000" w:themeColor="text1"/>
        </w:rPr>
      </w:pPr>
      <w:r w:rsidRPr="00817B6B">
        <w:rPr>
          <w:rFonts w:cs="Times New Roman"/>
          <w:color w:val="000000" w:themeColor="text1"/>
        </w:rPr>
        <w:t xml:space="preserve">Algatada üldplaneeringut muutva detailplaneeringu koostamine </w:t>
      </w:r>
      <w:r>
        <w:rPr>
          <w:rFonts w:cs="Times New Roman"/>
          <w:color w:val="000000" w:themeColor="text1"/>
        </w:rPr>
        <w:t>Põlde külas ligikaudu 10 ha suurusel maa-alal</w:t>
      </w:r>
      <w:r w:rsidRPr="00817B6B">
        <w:rPr>
          <w:rFonts w:cs="Times New Roman"/>
          <w:color w:val="000000" w:themeColor="text1"/>
        </w:rPr>
        <w:t xml:space="preserve"> </w:t>
      </w:r>
      <w:r>
        <w:rPr>
          <w:rFonts w:cs="Times New Roman"/>
          <w:color w:val="000000" w:themeColor="text1"/>
        </w:rPr>
        <w:t xml:space="preserve">päikeseelektrijaama rajamiseks </w:t>
      </w:r>
      <w:r w:rsidRPr="00817B6B">
        <w:rPr>
          <w:rFonts w:cs="Times New Roman"/>
          <w:color w:val="000000" w:themeColor="text1"/>
        </w:rPr>
        <w:t>järgmistel kinnistutel:</w:t>
      </w:r>
    </w:p>
    <w:p w14:paraId="53DB288F" w14:textId="77777777" w:rsidR="00067248" w:rsidRPr="00817B6B" w:rsidRDefault="00067248" w:rsidP="00067248">
      <w:pPr>
        <w:autoSpaceDE w:val="0"/>
        <w:autoSpaceDN w:val="0"/>
        <w:adjustRightInd w:val="0"/>
        <w:spacing w:after="0"/>
        <w:rPr>
          <w:rFonts w:cs="Times New Roman"/>
          <w:szCs w:val="24"/>
          <w:vertAlign w:val="superscript"/>
        </w:rPr>
      </w:pPr>
      <w:r>
        <w:rPr>
          <w:rFonts w:cs="Times New Roman"/>
          <w:szCs w:val="24"/>
        </w:rPr>
        <w:t xml:space="preserve">            </w:t>
      </w:r>
      <w:proofErr w:type="spellStart"/>
      <w:r w:rsidRPr="00817B6B">
        <w:rPr>
          <w:rFonts w:cs="Times New Roman"/>
          <w:szCs w:val="24"/>
        </w:rPr>
        <w:t>Teearu</w:t>
      </w:r>
      <w:proofErr w:type="spellEnd"/>
      <w:r w:rsidRPr="00817B6B">
        <w:rPr>
          <w:rFonts w:cs="Times New Roman"/>
          <w:szCs w:val="24"/>
        </w:rPr>
        <w:t xml:space="preserve"> päikesepaneel 1 (48001: 001:0953), </w:t>
      </w:r>
    </w:p>
    <w:p w14:paraId="19AFE4EC" w14:textId="77777777" w:rsidR="00067248" w:rsidRPr="00817B6B" w:rsidRDefault="00067248" w:rsidP="00067248">
      <w:pPr>
        <w:autoSpaceDE w:val="0"/>
        <w:autoSpaceDN w:val="0"/>
        <w:adjustRightInd w:val="0"/>
        <w:spacing w:after="0"/>
        <w:rPr>
          <w:rFonts w:cs="Times New Roman"/>
          <w:szCs w:val="24"/>
        </w:rPr>
      </w:pPr>
      <w:r>
        <w:rPr>
          <w:rFonts w:cs="Times New Roman"/>
          <w:szCs w:val="24"/>
        </w:rPr>
        <w:t xml:space="preserve">            </w:t>
      </w:r>
      <w:proofErr w:type="spellStart"/>
      <w:r w:rsidRPr="00817B6B">
        <w:rPr>
          <w:rFonts w:cs="Times New Roman"/>
          <w:szCs w:val="24"/>
        </w:rPr>
        <w:t>Teearu</w:t>
      </w:r>
      <w:proofErr w:type="spellEnd"/>
      <w:r w:rsidRPr="00817B6B">
        <w:rPr>
          <w:rFonts w:cs="Times New Roman"/>
          <w:szCs w:val="24"/>
        </w:rPr>
        <w:t xml:space="preserve"> päiksepaneel 2 (48001:001:0954), </w:t>
      </w:r>
    </w:p>
    <w:p w14:paraId="0BEDE597" w14:textId="77777777" w:rsidR="00067248" w:rsidRPr="00817B6B" w:rsidRDefault="00067248" w:rsidP="00067248">
      <w:pPr>
        <w:autoSpaceDE w:val="0"/>
        <w:autoSpaceDN w:val="0"/>
        <w:adjustRightInd w:val="0"/>
        <w:spacing w:after="0"/>
        <w:rPr>
          <w:rFonts w:cs="Times New Roman"/>
          <w:szCs w:val="24"/>
        </w:rPr>
      </w:pPr>
      <w:r>
        <w:rPr>
          <w:rFonts w:cs="Times New Roman"/>
          <w:szCs w:val="24"/>
        </w:rPr>
        <w:t xml:space="preserve">            </w:t>
      </w:r>
      <w:proofErr w:type="spellStart"/>
      <w:r w:rsidRPr="00817B6B">
        <w:rPr>
          <w:rFonts w:cs="Times New Roman"/>
          <w:szCs w:val="24"/>
        </w:rPr>
        <w:t>Teearu</w:t>
      </w:r>
      <w:proofErr w:type="spellEnd"/>
      <w:r w:rsidRPr="00817B6B">
        <w:rPr>
          <w:rFonts w:cs="Times New Roman"/>
          <w:szCs w:val="24"/>
        </w:rPr>
        <w:t xml:space="preserve"> päikesepaneel 3 (48001:001:0955), </w:t>
      </w:r>
    </w:p>
    <w:p w14:paraId="408D79A5" w14:textId="77777777" w:rsidR="00067248" w:rsidRPr="00817B6B" w:rsidRDefault="00067248" w:rsidP="00067248">
      <w:pPr>
        <w:autoSpaceDE w:val="0"/>
        <w:autoSpaceDN w:val="0"/>
        <w:adjustRightInd w:val="0"/>
        <w:spacing w:after="0"/>
        <w:rPr>
          <w:rFonts w:cs="Times New Roman"/>
          <w:szCs w:val="24"/>
        </w:rPr>
      </w:pPr>
      <w:r>
        <w:rPr>
          <w:rFonts w:cs="Times New Roman"/>
          <w:szCs w:val="24"/>
        </w:rPr>
        <w:t xml:space="preserve">            </w:t>
      </w:r>
      <w:r w:rsidRPr="00817B6B">
        <w:rPr>
          <w:rFonts w:cs="Times New Roman"/>
          <w:szCs w:val="24"/>
        </w:rPr>
        <w:t xml:space="preserve">Kõrgemäe-Urmase (10502:0021:1084), </w:t>
      </w:r>
    </w:p>
    <w:p w14:paraId="0E8073BB" w14:textId="77777777" w:rsidR="00067248" w:rsidRPr="00817B6B" w:rsidRDefault="00067248" w:rsidP="00067248">
      <w:pPr>
        <w:autoSpaceDE w:val="0"/>
        <w:autoSpaceDN w:val="0"/>
        <w:adjustRightInd w:val="0"/>
        <w:spacing w:after="0"/>
        <w:rPr>
          <w:rFonts w:cs="Times New Roman"/>
          <w:szCs w:val="24"/>
        </w:rPr>
      </w:pPr>
      <w:r>
        <w:rPr>
          <w:rFonts w:cs="Times New Roman"/>
          <w:szCs w:val="24"/>
        </w:rPr>
        <w:t xml:space="preserve">            </w:t>
      </w:r>
      <w:r w:rsidRPr="00817B6B">
        <w:rPr>
          <w:rFonts w:cs="Times New Roman"/>
          <w:szCs w:val="24"/>
        </w:rPr>
        <w:t xml:space="preserve">Laaneserva (48001:001:0932) ja </w:t>
      </w:r>
    </w:p>
    <w:p w14:paraId="70E476AA" w14:textId="77777777" w:rsidR="00067248" w:rsidRPr="00817B6B" w:rsidRDefault="00067248" w:rsidP="00067248">
      <w:pPr>
        <w:autoSpaceDE w:val="0"/>
        <w:autoSpaceDN w:val="0"/>
        <w:adjustRightInd w:val="0"/>
        <w:spacing w:after="0"/>
        <w:rPr>
          <w:rFonts w:cs="Times New Roman"/>
          <w:szCs w:val="24"/>
        </w:rPr>
      </w:pPr>
      <w:r>
        <w:rPr>
          <w:rFonts w:cs="Times New Roman"/>
          <w:szCs w:val="24"/>
        </w:rPr>
        <w:t xml:space="preserve">            </w:t>
      </w:r>
      <w:r w:rsidRPr="00817B6B">
        <w:rPr>
          <w:rFonts w:cs="Times New Roman"/>
          <w:szCs w:val="24"/>
        </w:rPr>
        <w:t>Asula (10502:001:0762)</w:t>
      </w:r>
      <w:r>
        <w:rPr>
          <w:rFonts w:cs="Times New Roman"/>
          <w:szCs w:val="24"/>
        </w:rPr>
        <w:t xml:space="preserve"> </w:t>
      </w:r>
      <w:r w:rsidRPr="00817B6B">
        <w:rPr>
          <w:rFonts w:cs="Times New Roman"/>
          <w:szCs w:val="24"/>
        </w:rPr>
        <w:t xml:space="preserve">kinnistust </w:t>
      </w:r>
      <w:r>
        <w:rPr>
          <w:rFonts w:cs="Times New Roman"/>
          <w:szCs w:val="24"/>
        </w:rPr>
        <w:t xml:space="preserve">ligikaudu </w:t>
      </w:r>
      <w:r w:rsidRPr="00817B6B">
        <w:rPr>
          <w:rFonts w:cs="Times New Roman"/>
          <w:szCs w:val="24"/>
        </w:rPr>
        <w:t>2,8 m</w:t>
      </w:r>
      <w:r w:rsidRPr="00817B6B">
        <w:rPr>
          <w:rFonts w:cs="Times New Roman"/>
          <w:szCs w:val="24"/>
          <w:vertAlign w:val="superscript"/>
        </w:rPr>
        <w:t>2</w:t>
      </w:r>
      <w:r w:rsidRPr="00817B6B">
        <w:rPr>
          <w:rFonts w:cs="Times New Roman"/>
          <w:szCs w:val="24"/>
        </w:rPr>
        <w:t xml:space="preserve">. </w:t>
      </w:r>
    </w:p>
    <w:p w14:paraId="07A95EA2" w14:textId="77777777" w:rsidR="00067248" w:rsidRPr="00817B6B" w:rsidRDefault="00067248" w:rsidP="00067248">
      <w:pPr>
        <w:pStyle w:val="Loendilik"/>
        <w:ind w:left="420"/>
        <w:rPr>
          <w:rFonts w:cs="Times New Roman"/>
          <w:color w:val="000000" w:themeColor="text1"/>
        </w:rPr>
      </w:pPr>
    </w:p>
    <w:p w14:paraId="07A01E88" w14:textId="77777777" w:rsidR="00067248" w:rsidRPr="00817B6B" w:rsidRDefault="00067248" w:rsidP="00067248">
      <w:pPr>
        <w:numPr>
          <w:ilvl w:val="0"/>
          <w:numId w:val="4"/>
        </w:numPr>
        <w:spacing w:after="256" w:line="261" w:lineRule="auto"/>
        <w:ind w:right="76"/>
        <w:jc w:val="both"/>
        <w:rPr>
          <w:rFonts w:cs="Times New Roman"/>
        </w:rPr>
      </w:pPr>
      <w:r w:rsidRPr="00817B6B">
        <w:rPr>
          <w:rFonts w:eastAsia="Times New Roman" w:cs="Times New Roman"/>
        </w:rPr>
        <w:t>Kinnitada detailplaneeringualale lähtesisukohad vastavalt lisale.</w:t>
      </w:r>
    </w:p>
    <w:p w14:paraId="24C00B4B" w14:textId="77777777" w:rsidR="00067248" w:rsidRDefault="00067248" w:rsidP="00067248">
      <w:pPr>
        <w:numPr>
          <w:ilvl w:val="0"/>
          <w:numId w:val="4"/>
        </w:numPr>
        <w:spacing w:after="256" w:line="261" w:lineRule="auto"/>
        <w:ind w:right="76"/>
        <w:jc w:val="both"/>
      </w:pPr>
      <w:r w:rsidRPr="00817B6B">
        <w:rPr>
          <w:rFonts w:eastAsia="Times New Roman" w:cs="Times New Roman"/>
        </w:rPr>
        <w:t>Koostada keskkonnamõju eelhinnang tuvastamaks keskkonnamõju strateegilise hindamise läbiviimise vajalikkus ning vajaduse korral algatada eraldi volikogu otsusega keskkonnamõjude</w:t>
      </w:r>
      <w:r>
        <w:rPr>
          <w:rFonts w:eastAsia="Times New Roman" w:cs="Times New Roman"/>
        </w:rPr>
        <w:t xml:space="preserve"> strateegiline hindamine.</w:t>
      </w:r>
    </w:p>
    <w:p w14:paraId="767E0573" w14:textId="77777777" w:rsidR="00067248" w:rsidRDefault="00067248" w:rsidP="00067248">
      <w:pPr>
        <w:numPr>
          <w:ilvl w:val="0"/>
          <w:numId w:val="4"/>
        </w:numPr>
        <w:spacing w:after="35" w:line="261" w:lineRule="auto"/>
        <w:ind w:right="76"/>
        <w:jc w:val="both"/>
      </w:pPr>
      <w:r>
        <w:rPr>
          <w:rFonts w:eastAsia="Times New Roman" w:cs="Times New Roman"/>
        </w:rPr>
        <w:t>Kooskõlastatud detailplaneering tuleb esitada vallavolikogule vastuvõtmiseks hiljemalt ühe aasta jooksul planeeringu lähteülesande kinnitamise kuupäevast arvates. Vallavolikogu võib põhjendatud taotluse alusel pikendada detailplaneeringu esitamise tähtaega. Taotlus detailplaneeringu esitamise tähtaja pikendamiseks tuleb esitada hiljemalt üks kuu enne detailplaneeringu esitamise tähtaja lõppemist.</w:t>
      </w:r>
    </w:p>
    <w:p w14:paraId="5BA3F85F" w14:textId="77777777" w:rsidR="00067248" w:rsidRPr="00C65AA5" w:rsidRDefault="00067248" w:rsidP="00067248">
      <w:pPr>
        <w:pStyle w:val="Loendilik"/>
        <w:rPr>
          <w:rFonts w:cs="Times New Roman"/>
          <w:color w:val="000000" w:themeColor="text1"/>
        </w:rPr>
      </w:pPr>
    </w:p>
    <w:p w14:paraId="3C7C4E6C" w14:textId="77777777" w:rsidR="00067248" w:rsidRPr="00C65AA5" w:rsidRDefault="00067248" w:rsidP="00067248">
      <w:pPr>
        <w:rPr>
          <w:rFonts w:cs="Times New Roman"/>
          <w:color w:val="000000" w:themeColor="text1"/>
        </w:rPr>
      </w:pPr>
    </w:p>
    <w:p w14:paraId="366C6CBE" w14:textId="77777777" w:rsidR="00067248" w:rsidRPr="002F12E2" w:rsidRDefault="00067248" w:rsidP="00067248">
      <w:pPr>
        <w:rPr>
          <w:color w:val="000000" w:themeColor="text1"/>
        </w:rPr>
      </w:pPr>
    </w:p>
    <w:p w14:paraId="78948A24" w14:textId="77777777" w:rsidR="00067248" w:rsidRPr="002F12E2" w:rsidRDefault="00067248" w:rsidP="00067248">
      <w:pPr>
        <w:spacing w:after="0"/>
        <w:ind w:left="360"/>
        <w:rPr>
          <w:color w:val="000000" w:themeColor="text1"/>
        </w:rPr>
      </w:pPr>
      <w:r>
        <w:rPr>
          <w:color w:val="000000" w:themeColor="text1"/>
        </w:rPr>
        <w:t>Arvo Maling</w:t>
      </w:r>
      <w:r w:rsidRPr="002F12E2">
        <w:rPr>
          <w:color w:val="000000" w:themeColor="text1"/>
        </w:rPr>
        <w:tab/>
      </w:r>
      <w:r w:rsidRPr="002F12E2">
        <w:rPr>
          <w:color w:val="000000" w:themeColor="text1"/>
        </w:rPr>
        <w:tab/>
      </w:r>
      <w:r w:rsidRPr="002F12E2">
        <w:rPr>
          <w:color w:val="000000" w:themeColor="text1"/>
        </w:rPr>
        <w:tab/>
      </w:r>
    </w:p>
    <w:p w14:paraId="75846E1A" w14:textId="77777777" w:rsidR="00067248" w:rsidRPr="002F12E2" w:rsidRDefault="00067248" w:rsidP="00067248">
      <w:pPr>
        <w:spacing w:after="0"/>
        <w:ind w:firstLine="360"/>
        <w:rPr>
          <w:color w:val="000000" w:themeColor="text1"/>
        </w:rPr>
      </w:pPr>
      <w:r w:rsidRPr="002F12E2">
        <w:rPr>
          <w:color w:val="000000" w:themeColor="text1"/>
        </w:rPr>
        <w:t>V</w:t>
      </w:r>
      <w:r>
        <w:rPr>
          <w:color w:val="000000" w:themeColor="text1"/>
        </w:rPr>
        <w:t>olikogu esimees</w:t>
      </w:r>
      <w:r w:rsidRPr="002F12E2">
        <w:rPr>
          <w:color w:val="000000" w:themeColor="text1"/>
        </w:rPr>
        <w:t xml:space="preserve"> </w:t>
      </w:r>
      <w:r w:rsidRPr="002F12E2">
        <w:rPr>
          <w:color w:val="000000" w:themeColor="text1"/>
        </w:rPr>
        <w:tab/>
      </w:r>
      <w:r w:rsidRPr="002F12E2">
        <w:rPr>
          <w:color w:val="000000" w:themeColor="text1"/>
        </w:rPr>
        <w:tab/>
      </w:r>
      <w:r w:rsidRPr="002F12E2">
        <w:rPr>
          <w:color w:val="000000" w:themeColor="text1"/>
        </w:rPr>
        <w:tab/>
      </w:r>
      <w:r w:rsidRPr="002F12E2">
        <w:rPr>
          <w:color w:val="000000" w:themeColor="text1"/>
        </w:rPr>
        <w:tab/>
      </w:r>
      <w:r w:rsidRPr="002F12E2">
        <w:rPr>
          <w:color w:val="000000" w:themeColor="text1"/>
        </w:rPr>
        <w:tab/>
      </w:r>
      <w:r w:rsidRPr="002F12E2">
        <w:rPr>
          <w:color w:val="000000" w:themeColor="text1"/>
        </w:rPr>
        <w:tab/>
      </w:r>
      <w:r w:rsidRPr="002F12E2">
        <w:rPr>
          <w:color w:val="000000" w:themeColor="text1"/>
        </w:rPr>
        <w:tab/>
        <w:t xml:space="preserve"> </w:t>
      </w:r>
    </w:p>
    <w:p w14:paraId="7480D25B" w14:textId="77777777" w:rsidR="00067248" w:rsidRPr="00762284" w:rsidRDefault="00067248" w:rsidP="00067248">
      <w:pPr>
        <w:ind w:left="360"/>
        <w:rPr>
          <w:rFonts w:cs="Times New Roman"/>
          <w:color w:val="000000" w:themeColor="text1"/>
          <w:szCs w:val="24"/>
        </w:rPr>
      </w:pPr>
      <w:r w:rsidRPr="00762284">
        <w:rPr>
          <w:rFonts w:cs="Times New Roman"/>
          <w:color w:val="000000" w:themeColor="text1"/>
          <w:szCs w:val="24"/>
        </w:rPr>
        <w:t xml:space="preserve">                                          </w:t>
      </w:r>
    </w:p>
    <w:p w14:paraId="0D12D117" w14:textId="77777777" w:rsidR="00067248" w:rsidRPr="00762284" w:rsidRDefault="00067248" w:rsidP="00067248">
      <w:pPr>
        <w:spacing w:after="0"/>
        <w:jc w:val="both"/>
        <w:outlineLvl w:val="0"/>
        <w:rPr>
          <w:rFonts w:cs="Times New Roman"/>
          <w:szCs w:val="24"/>
        </w:rPr>
      </w:pPr>
      <w:r w:rsidRPr="00762284">
        <w:rPr>
          <w:rFonts w:cs="Times New Roman"/>
          <w:szCs w:val="24"/>
        </w:rPr>
        <w:t xml:space="preserve">Saata: 1. Koostaja: keskkonna- ja maaspetsialist Tiia Kukk </w:t>
      </w:r>
      <w:hyperlink r:id="rId8" w:history="1">
        <w:r w:rsidRPr="00762284">
          <w:rPr>
            <w:rStyle w:val="Hperlink"/>
            <w:szCs w:val="24"/>
          </w:rPr>
          <w:t>tiia.kukk@mulgivald.ee</w:t>
        </w:r>
      </w:hyperlink>
    </w:p>
    <w:p w14:paraId="25EC25B7" w14:textId="77777777" w:rsidR="00067248" w:rsidRPr="00762284" w:rsidRDefault="00067248" w:rsidP="00067248">
      <w:pPr>
        <w:pStyle w:val="Vahedeta"/>
        <w:rPr>
          <w:color w:val="000000" w:themeColor="text1"/>
          <w:szCs w:val="24"/>
        </w:rPr>
      </w:pPr>
      <w:r w:rsidRPr="00762284">
        <w:rPr>
          <w:szCs w:val="24"/>
          <w:shd w:val="clear" w:color="auto" w:fill="FFFFFF"/>
        </w:rPr>
        <w:t xml:space="preserve">           2. Viljandi Naftabaas OÜ </w:t>
      </w:r>
      <w:hyperlink r:id="rId9" w:history="1">
        <w:r w:rsidRPr="00762284">
          <w:rPr>
            <w:rStyle w:val="Hperlink"/>
            <w:szCs w:val="24"/>
            <w:shd w:val="clear" w:color="auto" w:fill="FFFFFF"/>
          </w:rPr>
          <w:t>viljandi@naftabaas.ee</w:t>
        </w:r>
      </w:hyperlink>
    </w:p>
    <w:p w14:paraId="4F4B4D24" w14:textId="5359D851" w:rsidR="000B2D4E" w:rsidRPr="00957097" w:rsidRDefault="00067248" w:rsidP="00067248">
      <w:pPr>
        <w:pStyle w:val="Vahedeta"/>
        <w:ind w:left="660"/>
        <w:rPr>
          <w:rFonts w:eastAsia="Times New Roman" w:cs="Times New Roman"/>
          <w:szCs w:val="24"/>
          <w:lang w:eastAsia="zh-CN"/>
        </w:rPr>
      </w:pPr>
      <w:r w:rsidRPr="00762284">
        <w:rPr>
          <w:color w:val="000000" w:themeColor="text1"/>
          <w:szCs w:val="24"/>
        </w:rPr>
        <w:t>3. Sten-</w:t>
      </w:r>
      <w:proofErr w:type="spellStart"/>
      <w:r w:rsidRPr="00762284">
        <w:rPr>
          <w:color w:val="000000" w:themeColor="text1"/>
          <w:szCs w:val="24"/>
        </w:rPr>
        <w:t>Maikel</w:t>
      </w:r>
      <w:proofErr w:type="spellEnd"/>
      <w:r w:rsidRPr="00762284">
        <w:rPr>
          <w:color w:val="000000" w:themeColor="text1"/>
          <w:szCs w:val="24"/>
        </w:rPr>
        <w:t xml:space="preserve"> </w:t>
      </w:r>
      <w:proofErr w:type="spellStart"/>
      <w:r w:rsidRPr="00762284">
        <w:rPr>
          <w:color w:val="000000" w:themeColor="text1"/>
          <w:szCs w:val="24"/>
        </w:rPr>
        <w:t>Udras</w:t>
      </w:r>
      <w:proofErr w:type="spellEnd"/>
      <w:r w:rsidRPr="00762284">
        <w:rPr>
          <w:color w:val="000000" w:themeColor="text1"/>
          <w:szCs w:val="24"/>
        </w:rPr>
        <w:t xml:space="preserve"> </w:t>
      </w:r>
      <w:hyperlink r:id="rId10" w:history="1">
        <w:r w:rsidRPr="00762284">
          <w:rPr>
            <w:rStyle w:val="Hperlink"/>
            <w:szCs w:val="24"/>
          </w:rPr>
          <w:t>maikel@mulgivald.ee</w:t>
        </w:r>
      </w:hyperlink>
    </w:p>
    <w:sectPr w:rsidR="000B2D4E" w:rsidRPr="00957097" w:rsidSect="00067248">
      <w:headerReference w:type="first" r:id="rId11"/>
      <w:pgSz w:w="11906" w:h="16838"/>
      <w:pgMar w:top="1135" w:right="851" w:bottom="156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13CB" w14:textId="77777777" w:rsidR="00AE208C" w:rsidRDefault="00AE208C" w:rsidP="00886E50">
      <w:pPr>
        <w:spacing w:after="0"/>
      </w:pPr>
      <w:r>
        <w:separator/>
      </w:r>
    </w:p>
  </w:endnote>
  <w:endnote w:type="continuationSeparator" w:id="0">
    <w:p w14:paraId="3D9C7CFC" w14:textId="77777777" w:rsidR="00AE208C" w:rsidRDefault="00AE208C"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7966" w14:textId="77777777" w:rsidR="00AE208C" w:rsidRDefault="00AE208C" w:rsidP="00886E50">
      <w:pPr>
        <w:spacing w:after="0"/>
      </w:pPr>
      <w:r>
        <w:separator/>
      </w:r>
    </w:p>
  </w:footnote>
  <w:footnote w:type="continuationSeparator" w:id="0">
    <w:p w14:paraId="22F8184E" w14:textId="77777777" w:rsidR="00AE208C" w:rsidRDefault="00AE208C"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61BB7318"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2D5E3F">
      <w:rPr>
        <w:rFonts w:cs="Times New Roman"/>
        <w:b/>
        <w:szCs w:val="24"/>
      </w:rPr>
      <w:t>OLIKOGU</w:t>
    </w:r>
  </w:p>
  <w:p w14:paraId="2373466A" w14:textId="18610E07" w:rsidR="006476E6" w:rsidRDefault="006476E6" w:rsidP="00DA7987">
    <w:pPr>
      <w:pStyle w:val="Pis"/>
      <w:tabs>
        <w:tab w:val="clear" w:pos="9072"/>
      </w:tabs>
      <w:ind w:left="-1701" w:right="-851"/>
      <w:jc w:val="center"/>
      <w:rPr>
        <w:rFonts w:cs="Times New Roman"/>
        <w:b/>
        <w:szCs w:val="24"/>
      </w:rPr>
    </w:pPr>
  </w:p>
  <w:p w14:paraId="5E63DAE3" w14:textId="54586159" w:rsidR="006476E6" w:rsidRPr="006476E6" w:rsidRDefault="007C6330" w:rsidP="006476E6">
    <w:pPr>
      <w:pStyle w:val="Pis"/>
      <w:tabs>
        <w:tab w:val="clear" w:pos="9072"/>
      </w:tabs>
      <w:ind w:right="-2"/>
      <w:rPr>
        <w:rFonts w:cs="Times New Roman"/>
        <w:bCs/>
        <w:szCs w:val="24"/>
      </w:rPr>
    </w:pPr>
    <w:r>
      <w:rPr>
        <w:rFonts w:cs="Times New Roman"/>
        <w:bCs/>
        <w:szCs w:val="24"/>
      </w:rPr>
      <w:t xml:space="preserve">O T S U S </w:t>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t xml:space="preserve">E </w:t>
    </w:r>
    <w:proofErr w:type="spellStart"/>
    <w:r w:rsidR="001C30B8">
      <w:rPr>
        <w:rFonts w:cs="Times New Roman"/>
        <w:bCs/>
        <w:szCs w:val="24"/>
      </w:rPr>
      <w:t>e</w:t>
    </w:r>
    <w:proofErr w:type="spellEnd"/>
    <w:r w:rsidR="001C30B8">
      <w:rPr>
        <w:rFonts w:cs="Times New Roman"/>
        <w:bCs/>
        <w:szCs w:val="24"/>
      </w:rPr>
      <w:t xml:space="preserve"> l n õ 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861"/>
    <w:multiLevelType w:val="hybridMultilevel"/>
    <w:tmpl w:val="A246C2D8"/>
    <w:lvl w:ilvl="0" w:tplc="66D6BA5A">
      <w:start w:val="1"/>
      <w:numFmt w:val="decimal"/>
      <w:lvlText w:val="%1."/>
      <w:lvlJc w:val="left"/>
      <w:pPr>
        <w:tabs>
          <w:tab w:val="num" w:pos="720"/>
        </w:tabs>
        <w:ind w:left="720" w:hanging="360"/>
      </w:pPr>
      <w:rPr>
        <w:rFonts w:cs="Times New Roman"/>
        <w:b w:val="0"/>
        <w:bCs w:val="0"/>
      </w:rPr>
    </w:lvl>
    <w:lvl w:ilvl="1" w:tplc="C8588FD6">
      <w:numFmt w:val="none"/>
      <w:lvlText w:val=""/>
      <w:lvlJc w:val="left"/>
      <w:pPr>
        <w:tabs>
          <w:tab w:val="num" w:pos="360"/>
        </w:tabs>
      </w:pPr>
      <w:rPr>
        <w:rFonts w:cs="Times New Roman"/>
      </w:rPr>
    </w:lvl>
    <w:lvl w:ilvl="2" w:tplc="9DCC4C4E">
      <w:numFmt w:val="none"/>
      <w:lvlText w:val=""/>
      <w:lvlJc w:val="left"/>
      <w:pPr>
        <w:tabs>
          <w:tab w:val="num" w:pos="360"/>
        </w:tabs>
      </w:pPr>
      <w:rPr>
        <w:rFonts w:cs="Times New Roman"/>
      </w:rPr>
    </w:lvl>
    <w:lvl w:ilvl="3" w:tplc="D014055A">
      <w:numFmt w:val="none"/>
      <w:lvlText w:val=""/>
      <w:lvlJc w:val="left"/>
      <w:pPr>
        <w:tabs>
          <w:tab w:val="num" w:pos="360"/>
        </w:tabs>
      </w:pPr>
      <w:rPr>
        <w:rFonts w:cs="Times New Roman"/>
      </w:rPr>
    </w:lvl>
    <w:lvl w:ilvl="4" w:tplc="B25C02CC">
      <w:numFmt w:val="none"/>
      <w:lvlText w:val=""/>
      <w:lvlJc w:val="left"/>
      <w:pPr>
        <w:tabs>
          <w:tab w:val="num" w:pos="360"/>
        </w:tabs>
      </w:pPr>
      <w:rPr>
        <w:rFonts w:cs="Times New Roman"/>
      </w:rPr>
    </w:lvl>
    <w:lvl w:ilvl="5" w:tplc="BF62C598">
      <w:numFmt w:val="none"/>
      <w:lvlText w:val=""/>
      <w:lvlJc w:val="left"/>
      <w:pPr>
        <w:tabs>
          <w:tab w:val="num" w:pos="360"/>
        </w:tabs>
      </w:pPr>
      <w:rPr>
        <w:rFonts w:cs="Times New Roman"/>
      </w:rPr>
    </w:lvl>
    <w:lvl w:ilvl="6" w:tplc="155605DA">
      <w:numFmt w:val="none"/>
      <w:lvlText w:val=""/>
      <w:lvlJc w:val="left"/>
      <w:pPr>
        <w:tabs>
          <w:tab w:val="num" w:pos="360"/>
        </w:tabs>
      </w:pPr>
      <w:rPr>
        <w:rFonts w:cs="Times New Roman"/>
      </w:rPr>
    </w:lvl>
    <w:lvl w:ilvl="7" w:tplc="D012E7BE">
      <w:numFmt w:val="none"/>
      <w:lvlText w:val=""/>
      <w:lvlJc w:val="left"/>
      <w:pPr>
        <w:tabs>
          <w:tab w:val="num" w:pos="360"/>
        </w:tabs>
      </w:pPr>
      <w:rPr>
        <w:rFonts w:cs="Times New Roman"/>
      </w:rPr>
    </w:lvl>
    <w:lvl w:ilvl="8" w:tplc="F7BEC782">
      <w:numFmt w:val="none"/>
      <w:lvlText w:val=""/>
      <w:lvlJc w:val="left"/>
      <w:pPr>
        <w:tabs>
          <w:tab w:val="num" w:pos="360"/>
        </w:tabs>
      </w:pPr>
      <w:rPr>
        <w:rFonts w:cs="Times New Roman"/>
      </w:rPr>
    </w:lvl>
  </w:abstractNum>
  <w:abstractNum w:abstractNumId="1" w15:restartNumberingAfterBreak="0">
    <w:nsid w:val="3AF80628"/>
    <w:multiLevelType w:val="hybridMultilevel"/>
    <w:tmpl w:val="BD16AF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CF71060"/>
    <w:multiLevelType w:val="multilevel"/>
    <w:tmpl w:val="ABBCCA2E"/>
    <w:lvl w:ilvl="0">
      <w:start w:val="1"/>
      <w:numFmt w:val="decimal"/>
      <w:lvlText w:val="%1."/>
      <w:lvlJc w:val="left"/>
      <w:pPr>
        <w:ind w:left="720" w:hanging="360"/>
      </w:pPr>
    </w:lvl>
    <w:lvl w:ilvl="1">
      <w:start w:val="1"/>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B7635D1"/>
    <w:multiLevelType w:val="hybridMultilevel"/>
    <w:tmpl w:val="849CB5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5451C"/>
    <w:rsid w:val="00067248"/>
    <w:rsid w:val="00075E3A"/>
    <w:rsid w:val="000850C1"/>
    <w:rsid w:val="000B2D4E"/>
    <w:rsid w:val="00114942"/>
    <w:rsid w:val="00124630"/>
    <w:rsid w:val="00135608"/>
    <w:rsid w:val="00156CCD"/>
    <w:rsid w:val="00163C3E"/>
    <w:rsid w:val="001A0A8E"/>
    <w:rsid w:val="001C30B8"/>
    <w:rsid w:val="001E1B38"/>
    <w:rsid w:val="00271366"/>
    <w:rsid w:val="002718EF"/>
    <w:rsid w:val="00293C9F"/>
    <w:rsid w:val="002B15EA"/>
    <w:rsid w:val="002D5E3F"/>
    <w:rsid w:val="002E7FB3"/>
    <w:rsid w:val="003413E8"/>
    <w:rsid w:val="003576D7"/>
    <w:rsid w:val="003600FD"/>
    <w:rsid w:val="003678C3"/>
    <w:rsid w:val="0039179D"/>
    <w:rsid w:val="003B311C"/>
    <w:rsid w:val="003E462F"/>
    <w:rsid w:val="003F30C3"/>
    <w:rsid w:val="004202E7"/>
    <w:rsid w:val="004222B4"/>
    <w:rsid w:val="004C2365"/>
    <w:rsid w:val="004F6048"/>
    <w:rsid w:val="00551C2B"/>
    <w:rsid w:val="00562982"/>
    <w:rsid w:val="0057415E"/>
    <w:rsid w:val="006130DE"/>
    <w:rsid w:val="00614F91"/>
    <w:rsid w:val="00624C5F"/>
    <w:rsid w:val="006476E6"/>
    <w:rsid w:val="00666FD1"/>
    <w:rsid w:val="0067065A"/>
    <w:rsid w:val="00670B24"/>
    <w:rsid w:val="00683596"/>
    <w:rsid w:val="006A482F"/>
    <w:rsid w:val="006B41F0"/>
    <w:rsid w:val="0070785A"/>
    <w:rsid w:val="007410F5"/>
    <w:rsid w:val="007608BE"/>
    <w:rsid w:val="00781D36"/>
    <w:rsid w:val="007A68C0"/>
    <w:rsid w:val="007C6330"/>
    <w:rsid w:val="00802380"/>
    <w:rsid w:val="00816F98"/>
    <w:rsid w:val="00837150"/>
    <w:rsid w:val="00886E50"/>
    <w:rsid w:val="008B3EC8"/>
    <w:rsid w:val="008C5736"/>
    <w:rsid w:val="008F6FBC"/>
    <w:rsid w:val="009407BF"/>
    <w:rsid w:val="00942B96"/>
    <w:rsid w:val="00944B35"/>
    <w:rsid w:val="00945C68"/>
    <w:rsid w:val="00957097"/>
    <w:rsid w:val="009604BC"/>
    <w:rsid w:val="00995014"/>
    <w:rsid w:val="009A239B"/>
    <w:rsid w:val="00A175EA"/>
    <w:rsid w:val="00AA2BD3"/>
    <w:rsid w:val="00AA54BB"/>
    <w:rsid w:val="00AD525E"/>
    <w:rsid w:val="00AE208C"/>
    <w:rsid w:val="00B01348"/>
    <w:rsid w:val="00B015D8"/>
    <w:rsid w:val="00B01764"/>
    <w:rsid w:val="00B17FA6"/>
    <w:rsid w:val="00B344E4"/>
    <w:rsid w:val="00B75721"/>
    <w:rsid w:val="00BD4350"/>
    <w:rsid w:val="00C65DAB"/>
    <w:rsid w:val="00C71129"/>
    <w:rsid w:val="00CB2D67"/>
    <w:rsid w:val="00CC3791"/>
    <w:rsid w:val="00CE3021"/>
    <w:rsid w:val="00CE3246"/>
    <w:rsid w:val="00D00C8A"/>
    <w:rsid w:val="00D23E78"/>
    <w:rsid w:val="00D33950"/>
    <w:rsid w:val="00D44D37"/>
    <w:rsid w:val="00D64F53"/>
    <w:rsid w:val="00D94199"/>
    <w:rsid w:val="00DA7987"/>
    <w:rsid w:val="00E139D3"/>
    <w:rsid w:val="00E16A25"/>
    <w:rsid w:val="00E32AC7"/>
    <w:rsid w:val="00EB1CFC"/>
    <w:rsid w:val="00ED4370"/>
    <w:rsid w:val="00F61666"/>
    <w:rsid w:val="00FA5C87"/>
    <w:rsid w:val="00FB3564"/>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2">
    <w:name w:val="heading 2"/>
    <w:basedOn w:val="Normaallaad"/>
    <w:next w:val="Normaallaad"/>
    <w:link w:val="Pealkiri2Mrk"/>
    <w:uiPriority w:val="99"/>
    <w:qFormat/>
    <w:rsid w:val="00D64F53"/>
    <w:pPr>
      <w:keepNext/>
      <w:spacing w:after="0"/>
      <w:outlineLvl w:val="1"/>
    </w:pPr>
    <w:rPr>
      <w:rFonts w:ascii="Arial" w:eastAsiaTheme="minorEastAsia" w:hAnsi="Arial" w:cs="Arial"/>
      <w:b/>
      <w:bCs/>
      <w:szCs w:val="24"/>
    </w:rPr>
  </w:style>
  <w:style w:type="paragraph" w:styleId="Pealkiri3">
    <w:name w:val="heading 3"/>
    <w:basedOn w:val="Normaallaad"/>
    <w:next w:val="Normaallaad"/>
    <w:link w:val="Pealkiri3Mrk"/>
    <w:uiPriority w:val="9"/>
    <w:semiHidden/>
    <w:unhideWhenUsed/>
    <w:qFormat/>
    <w:rsid w:val="000B2D4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34"/>
    <w:qFormat/>
    <w:rsid w:val="008F6FBC"/>
    <w:pPr>
      <w:ind w:left="720"/>
      <w:contextualSpacing/>
    </w:pPr>
  </w:style>
  <w:style w:type="paragraph" w:styleId="Vahedeta">
    <w:name w:val="No Spacing"/>
    <w:uiPriority w:val="1"/>
    <w:qFormat/>
    <w:rsid w:val="00D44D37"/>
    <w:pPr>
      <w:spacing w:after="0" w:line="240" w:lineRule="auto"/>
    </w:pPr>
    <w:rPr>
      <w:rFonts w:ascii="Times New Roman" w:hAnsi="Times New Roman"/>
      <w:sz w:val="24"/>
    </w:rPr>
  </w:style>
  <w:style w:type="character" w:customStyle="1" w:styleId="Pealkiri2Mrk">
    <w:name w:val="Pealkiri 2 Märk"/>
    <w:basedOn w:val="Liguvaikefont"/>
    <w:link w:val="Pealkiri2"/>
    <w:uiPriority w:val="99"/>
    <w:rsid w:val="00D64F53"/>
    <w:rPr>
      <w:rFonts w:ascii="Arial" w:eastAsiaTheme="minorEastAsia" w:hAnsi="Arial" w:cs="Arial"/>
      <w:b/>
      <w:bCs/>
      <w:sz w:val="24"/>
      <w:szCs w:val="24"/>
    </w:rPr>
  </w:style>
  <w:style w:type="character" w:styleId="Lahendamatamainimine">
    <w:name w:val="Unresolved Mention"/>
    <w:basedOn w:val="Liguvaikefont"/>
    <w:uiPriority w:val="99"/>
    <w:semiHidden/>
    <w:unhideWhenUsed/>
    <w:rsid w:val="000B2D4E"/>
    <w:rPr>
      <w:color w:val="605E5C"/>
      <w:shd w:val="clear" w:color="auto" w:fill="E1DFDD"/>
    </w:rPr>
  </w:style>
  <w:style w:type="character" w:customStyle="1" w:styleId="Pealkiri3Mrk">
    <w:name w:val="Pealkiri 3 Märk"/>
    <w:basedOn w:val="Liguvaikefont"/>
    <w:link w:val="Pealkiri3"/>
    <w:uiPriority w:val="9"/>
    <w:semiHidden/>
    <w:rsid w:val="000B2D4E"/>
    <w:rPr>
      <w:rFonts w:asciiTheme="majorHAnsi" w:eastAsiaTheme="majorEastAsia" w:hAnsiTheme="majorHAnsi" w:cstheme="majorBidi"/>
      <w:color w:val="243F60" w:themeColor="accent1" w:themeShade="7F"/>
      <w:sz w:val="24"/>
      <w:szCs w:val="24"/>
    </w:rPr>
  </w:style>
  <w:style w:type="character" w:styleId="Tugev">
    <w:name w:val="Strong"/>
    <w:basedOn w:val="Liguvaikefont"/>
    <w:uiPriority w:val="22"/>
    <w:qFormat/>
    <w:rsid w:val="000B2D4E"/>
    <w:rPr>
      <w:b/>
      <w:bCs/>
    </w:rPr>
  </w:style>
  <w:style w:type="paragraph" w:styleId="Normaallaadveeb">
    <w:name w:val="Normal (Web)"/>
    <w:basedOn w:val="Normaallaad"/>
    <w:uiPriority w:val="99"/>
    <w:semiHidden/>
    <w:unhideWhenUsed/>
    <w:rsid w:val="000B2D4E"/>
    <w:pPr>
      <w:spacing w:before="100" w:beforeAutospacing="1" w:after="100" w:afterAutospacing="1"/>
    </w:pPr>
    <w:rPr>
      <w:rFonts w:eastAsia="Times New Roman" w:cs="Times New Roman"/>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45376">
      <w:bodyDiv w:val="1"/>
      <w:marLeft w:val="0"/>
      <w:marRight w:val="0"/>
      <w:marTop w:val="0"/>
      <w:marBottom w:val="0"/>
      <w:divBdr>
        <w:top w:val="none" w:sz="0" w:space="0" w:color="auto"/>
        <w:left w:val="none" w:sz="0" w:space="0" w:color="auto"/>
        <w:bottom w:val="none" w:sz="0" w:space="0" w:color="auto"/>
        <w:right w:val="none" w:sz="0" w:space="0" w:color="auto"/>
      </w:divBdr>
    </w:div>
    <w:div w:id="1175145566">
      <w:bodyDiv w:val="1"/>
      <w:marLeft w:val="0"/>
      <w:marRight w:val="0"/>
      <w:marTop w:val="0"/>
      <w:marBottom w:val="0"/>
      <w:divBdr>
        <w:top w:val="none" w:sz="0" w:space="0" w:color="auto"/>
        <w:left w:val="none" w:sz="0" w:space="0" w:color="auto"/>
        <w:bottom w:val="none" w:sz="0" w:space="0" w:color="auto"/>
        <w:right w:val="none" w:sz="0" w:space="0" w:color="auto"/>
      </w:divBdr>
    </w:div>
    <w:div w:id="17167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ia.kukk@mulgivald.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ikel@mulgivald.ee" TargetMode="External"/><Relationship Id="rId4" Type="http://schemas.openxmlformats.org/officeDocument/2006/relationships/settings" Target="settings.xml"/><Relationship Id="rId9" Type="http://schemas.openxmlformats.org/officeDocument/2006/relationships/hyperlink" Target="mailto:viljandi@naftabaas.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B65C-4504-4EC1-8049-890BD3F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4222</Characters>
  <Application>Microsoft Office Word</Application>
  <DocSecurity>0</DocSecurity>
  <Lines>35</Lines>
  <Paragraphs>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dc:creator>
  <cp:lastModifiedBy>Inge Dobrus</cp:lastModifiedBy>
  <cp:revision>2</cp:revision>
  <cp:lastPrinted>2019-12-30T09:17:00Z</cp:lastPrinted>
  <dcterms:created xsi:type="dcterms:W3CDTF">2021-12-10T08:32:00Z</dcterms:created>
  <dcterms:modified xsi:type="dcterms:W3CDTF">2021-12-10T08:32:00Z</dcterms:modified>
</cp:coreProperties>
</file>