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6300" w14:textId="77777777" w:rsidR="00143294" w:rsidRDefault="00143294" w:rsidP="00D80710">
      <w:pPr>
        <w:pStyle w:val="Vahedeta"/>
      </w:pPr>
    </w:p>
    <w:p w14:paraId="3CE07E40" w14:textId="767CFCF1" w:rsidR="00670B24" w:rsidRDefault="00E45E91" w:rsidP="00D80710">
      <w:pPr>
        <w:pStyle w:val="Vahedeta"/>
      </w:pPr>
      <w:r>
        <w:t>Abja-Paluoja</w:t>
      </w:r>
      <w:r w:rsidR="00D80710">
        <w:tab/>
      </w:r>
      <w:r w:rsidR="00D80710">
        <w:tab/>
      </w:r>
      <w:r w:rsidR="00D80710">
        <w:tab/>
      </w:r>
      <w:r w:rsidR="00D80710">
        <w:tab/>
      </w:r>
      <w:r w:rsidR="00D80710">
        <w:tab/>
      </w:r>
      <w:r w:rsidR="00D80710">
        <w:tab/>
      </w:r>
      <w:r w:rsidR="00D80710">
        <w:tab/>
      </w:r>
      <w:r>
        <w:t xml:space="preserve">23. </w:t>
      </w:r>
      <w:r w:rsidR="00D80710">
        <w:t xml:space="preserve">september 2021 nr </w:t>
      </w:r>
    </w:p>
    <w:p w14:paraId="0D48D970" w14:textId="12DDDD28" w:rsidR="00D80710" w:rsidRDefault="00D80710" w:rsidP="00D80710">
      <w:pPr>
        <w:pStyle w:val="Vahedeta"/>
      </w:pPr>
    </w:p>
    <w:p w14:paraId="6479F4F0" w14:textId="6055E67E" w:rsidR="00D80710" w:rsidRDefault="00D80710" w:rsidP="00D80710">
      <w:pPr>
        <w:pStyle w:val="Vahedeta"/>
      </w:pPr>
    </w:p>
    <w:p w14:paraId="5A785467" w14:textId="77777777" w:rsidR="00143294" w:rsidRDefault="00143294" w:rsidP="00D80710">
      <w:pPr>
        <w:pStyle w:val="Vahedeta"/>
      </w:pPr>
    </w:p>
    <w:p w14:paraId="47FA3C80" w14:textId="77777777" w:rsidR="00C512DE" w:rsidRPr="00143294" w:rsidRDefault="00C512DE" w:rsidP="00D80710">
      <w:pPr>
        <w:pStyle w:val="Vahedeta"/>
        <w:rPr>
          <w:b/>
          <w:bCs/>
        </w:rPr>
      </w:pPr>
      <w:r w:rsidRPr="00143294">
        <w:rPr>
          <w:b/>
          <w:bCs/>
        </w:rPr>
        <w:t xml:space="preserve">Laenu võtmise aluseks olevate investeeringute </w:t>
      </w:r>
    </w:p>
    <w:p w14:paraId="34219A4D" w14:textId="40278A87" w:rsidR="00D80710" w:rsidRPr="00143294" w:rsidRDefault="00C512DE" w:rsidP="00D80710">
      <w:pPr>
        <w:pStyle w:val="Vahedeta"/>
        <w:rPr>
          <w:b/>
          <w:bCs/>
        </w:rPr>
      </w:pPr>
      <w:r w:rsidRPr="00143294">
        <w:rPr>
          <w:b/>
          <w:bCs/>
        </w:rPr>
        <w:t>nimekirja muutmine</w:t>
      </w:r>
    </w:p>
    <w:p w14:paraId="43E77E34" w14:textId="65EFE412" w:rsidR="00C512DE" w:rsidRDefault="00C512DE" w:rsidP="00D80710">
      <w:pPr>
        <w:pStyle w:val="Vahedeta"/>
      </w:pPr>
    </w:p>
    <w:p w14:paraId="09BEFF57" w14:textId="4772A8E4" w:rsidR="00C512DE" w:rsidRDefault="00C512DE" w:rsidP="00C512DE">
      <w:pPr>
        <w:spacing w:after="3" w:line="260" w:lineRule="auto"/>
      </w:pPr>
      <w:r>
        <w:t xml:space="preserve">Mulgi Vallavolikogu 18. veebruari 2021 otsuse nr 186 „Loa andmine laenu võtmiseks“ alusel anti luba Mulgi Vallavalitsusele </w:t>
      </w:r>
      <w:r w:rsidR="0028788E">
        <w:t xml:space="preserve">võtta laenu mahus </w:t>
      </w:r>
      <w:r>
        <w:t>1 176 000 euro</w:t>
      </w:r>
      <w:r w:rsidR="0028788E">
        <w:t xml:space="preserve">t </w:t>
      </w:r>
      <w:r>
        <w:t>sihtotstarbega kasutada laenuvahendeid investeeringute finantseerimiseks</w:t>
      </w:r>
      <w:r w:rsidR="0028788E">
        <w:t xml:space="preserve"> järgmiselt</w:t>
      </w:r>
      <w:r>
        <w:t xml:space="preserve">: </w:t>
      </w:r>
    </w:p>
    <w:p w14:paraId="7F565E2B" w14:textId="02665CF9" w:rsidR="00C512DE" w:rsidRDefault="00C512DE" w:rsidP="00C512DE">
      <w:pPr>
        <w:spacing w:after="3" w:line="260" w:lineRule="auto"/>
      </w:pPr>
      <w:r>
        <w:t>1. Karksi-Nuias Rahumäe 2a ja Abja-Paluojas Pärnu mnt 8 renoveerimine - MATA toetuse omaosalus 34 000 eurot;</w:t>
      </w:r>
    </w:p>
    <w:p w14:paraId="2F678A9A" w14:textId="60173AB6" w:rsidR="00C512DE" w:rsidRDefault="00C512DE" w:rsidP="00C512DE">
      <w:pPr>
        <w:spacing w:after="3" w:line="260" w:lineRule="auto"/>
      </w:pPr>
      <w:r>
        <w:t>2. Abja-Paluojas Pärnu mnt 30 hoone renoveerimine 8 000 eurot;</w:t>
      </w:r>
    </w:p>
    <w:p w14:paraId="323CF244" w14:textId="423F50EC" w:rsidR="00C512DE" w:rsidRDefault="00C512DE" w:rsidP="00C512DE">
      <w:pPr>
        <w:spacing w:after="3" w:line="260" w:lineRule="auto"/>
      </w:pPr>
      <w:r>
        <w:t>3. Abja lasteaia toidulifti paigaldus</w:t>
      </w:r>
      <w:r w:rsidR="00C951BC">
        <w:t>,</w:t>
      </w:r>
      <w:r>
        <w:t xml:space="preserve"> renoveerimistööd 24 000 eurot;</w:t>
      </w:r>
    </w:p>
    <w:p w14:paraId="6726D6A5" w14:textId="2458DED9" w:rsidR="00C512DE" w:rsidRDefault="00C512DE" w:rsidP="00C512DE">
      <w:pPr>
        <w:spacing w:after="3" w:line="260" w:lineRule="auto"/>
      </w:pPr>
      <w:r>
        <w:t>4. August Kitzbergi nimelise Gümnaasiumi investeeringud 90 000 eurot;</w:t>
      </w:r>
    </w:p>
    <w:p w14:paraId="58055DC5" w14:textId="62EF0A19" w:rsidR="00C512DE" w:rsidRDefault="00C512DE" w:rsidP="00C512DE">
      <w:pPr>
        <w:spacing w:after="3" w:line="260" w:lineRule="auto"/>
      </w:pPr>
      <w:r>
        <w:t>5. Mulgi valla mängudeväljakute rajamise omaosalus 10 000 eurot;</w:t>
      </w:r>
    </w:p>
    <w:p w14:paraId="60EB22A2" w14:textId="08AE4AF7" w:rsidR="00C512DE" w:rsidRDefault="00C512DE" w:rsidP="00C512DE">
      <w:pPr>
        <w:spacing w:after="3" w:line="260" w:lineRule="auto"/>
      </w:pPr>
      <w:r>
        <w:t>6. Möisaküla hooldekodu ehitamine - omaosalus 685 000 eurot;</w:t>
      </w:r>
    </w:p>
    <w:p w14:paraId="379C9969" w14:textId="69658556" w:rsidR="00C512DE" w:rsidRDefault="00C512DE" w:rsidP="00C512DE">
      <w:pPr>
        <w:spacing w:after="3" w:line="260" w:lineRule="auto"/>
      </w:pPr>
      <w:r>
        <w:t>7. valla üldplaneeringu maksumusest 40% 34 000 eurot;</w:t>
      </w:r>
    </w:p>
    <w:p w14:paraId="0DB634F4" w14:textId="539C17C6" w:rsidR="00C512DE" w:rsidRDefault="00C512DE" w:rsidP="00C512DE">
      <w:pPr>
        <w:spacing w:after="3" w:line="260" w:lineRule="auto"/>
      </w:pPr>
      <w:r>
        <w:t>8. Karksi-Nuia sotsiaalkorteritega elumaja omaosalus 150 000 eurot;</w:t>
      </w:r>
    </w:p>
    <w:p w14:paraId="221A2605" w14:textId="211BDB6B" w:rsidR="00C512DE" w:rsidRDefault="00C512DE" w:rsidP="00C512DE">
      <w:pPr>
        <w:spacing w:after="3" w:line="260" w:lineRule="auto"/>
      </w:pPr>
      <w:r>
        <w:t>9. sihtotstarbeline toetus pöhivara soetuseks Mulgi Kultuuri Instituudile 60 000 eurot;</w:t>
      </w:r>
    </w:p>
    <w:p w14:paraId="60315C31" w14:textId="05196685" w:rsidR="00C512DE" w:rsidRDefault="00C512DE" w:rsidP="00C512DE">
      <w:pPr>
        <w:spacing w:after="3" w:line="260" w:lineRule="auto"/>
      </w:pPr>
      <w:r>
        <w:t>10. sihtotstarbeline toetus hajaasustusprogrammi osaluseks 36 000 eurot;</w:t>
      </w:r>
    </w:p>
    <w:p w14:paraId="60AA9D7D" w14:textId="41A0D410" w:rsidR="00C512DE" w:rsidRDefault="00C512DE" w:rsidP="00C512DE">
      <w:pPr>
        <w:spacing w:after="3" w:line="260" w:lineRule="auto"/>
      </w:pPr>
      <w:r>
        <w:t>11.Abja muuseumi hoone Posti tn 3 välisfassaadi renoveerimine - MATA toetuse omaosalus 15 000 eurot;</w:t>
      </w:r>
    </w:p>
    <w:p w14:paraId="24A68138" w14:textId="77777777" w:rsidR="0028788E" w:rsidRDefault="0028788E" w:rsidP="0028788E">
      <w:pPr>
        <w:pStyle w:val="Vahedeta"/>
      </w:pPr>
      <w:r>
        <w:t xml:space="preserve">12. </w:t>
      </w:r>
      <w:r w:rsidR="00C512DE">
        <w:t>mälestussammaste renoveerimise omaosalus 30000 eurot.</w:t>
      </w:r>
    </w:p>
    <w:p w14:paraId="19778CA9" w14:textId="77777777" w:rsidR="00936C2B" w:rsidRDefault="00936C2B" w:rsidP="0028788E">
      <w:pPr>
        <w:pStyle w:val="Vahedeta"/>
      </w:pPr>
    </w:p>
    <w:p w14:paraId="31EC24A0" w14:textId="5A6128B0" w:rsidR="00C512DE" w:rsidRDefault="00806EAA" w:rsidP="0028788E">
      <w:pPr>
        <w:pStyle w:val="Vahedeta"/>
        <w:rPr>
          <w:rFonts w:cs="Times New Roman"/>
          <w:szCs w:val="24"/>
        </w:rPr>
      </w:pPr>
      <w:r>
        <w:t>Vastavalt investeeri</w:t>
      </w:r>
      <w:r w:rsidR="00A72AC4">
        <w:t>ngute</w:t>
      </w:r>
      <w:r>
        <w:t xml:space="preserve"> finantseerimiseks sõlmitud laenulepingule on l</w:t>
      </w:r>
      <w:r w:rsidR="0028788E">
        <w:t xml:space="preserve">aenu väljamakse perioodiks </w:t>
      </w:r>
      <w:r w:rsidR="00C512DE" w:rsidRPr="0028788E">
        <w:rPr>
          <w:rFonts w:cs="Times New Roman"/>
          <w:szCs w:val="24"/>
        </w:rPr>
        <w:t>07. aprill 2021 kuni 31.</w:t>
      </w:r>
      <w:r w:rsidR="009A6073">
        <w:rPr>
          <w:rFonts w:cs="Times New Roman"/>
          <w:szCs w:val="24"/>
        </w:rPr>
        <w:t xml:space="preserve"> </w:t>
      </w:r>
      <w:r w:rsidR="00C512DE" w:rsidRPr="0028788E">
        <w:rPr>
          <w:rFonts w:cs="Times New Roman"/>
          <w:szCs w:val="24"/>
        </w:rPr>
        <w:t>märts 2022.</w:t>
      </w:r>
    </w:p>
    <w:p w14:paraId="472001DE" w14:textId="77777777" w:rsidR="0028788E" w:rsidRDefault="0028788E" w:rsidP="0028788E">
      <w:pPr>
        <w:pStyle w:val="Vahedeta"/>
        <w:rPr>
          <w:rFonts w:cs="Times New Roman"/>
          <w:szCs w:val="24"/>
        </w:rPr>
      </w:pPr>
    </w:p>
    <w:p w14:paraId="3FB0B1B1" w14:textId="0CCBDCA8" w:rsidR="0028788E" w:rsidRDefault="0028788E" w:rsidP="0028788E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Eeltoodu ja  </w:t>
      </w:r>
      <w:r w:rsidR="00143294">
        <w:rPr>
          <w:rFonts w:cs="Times New Roman"/>
          <w:szCs w:val="24"/>
        </w:rPr>
        <w:t xml:space="preserve">juhindudes </w:t>
      </w:r>
      <w:r>
        <w:rPr>
          <w:rFonts w:cs="Times New Roman"/>
          <w:szCs w:val="24"/>
        </w:rPr>
        <w:t>kohaliku omavalitsuse korralduse seaduse § 22 lõike 1 punkti</w:t>
      </w:r>
      <w:r w:rsidR="00143294">
        <w:rPr>
          <w:rFonts w:cs="Times New Roman"/>
          <w:szCs w:val="24"/>
        </w:rPr>
        <w:t>st</w:t>
      </w:r>
      <w:r>
        <w:rPr>
          <w:rFonts w:cs="Times New Roman"/>
          <w:szCs w:val="24"/>
        </w:rPr>
        <w:t xml:space="preserve"> 8</w:t>
      </w:r>
      <w:r w:rsidR="00EC58F9">
        <w:rPr>
          <w:rFonts w:cs="Times New Roman"/>
          <w:szCs w:val="24"/>
        </w:rPr>
        <w:t xml:space="preserve"> ja Mulgi valla põhimääruse § 29 lõike</w:t>
      </w:r>
      <w:r w:rsidR="00143294">
        <w:rPr>
          <w:rFonts w:cs="Times New Roman"/>
          <w:szCs w:val="24"/>
        </w:rPr>
        <w:t>st</w:t>
      </w:r>
      <w:r w:rsidR="00EC58F9">
        <w:rPr>
          <w:rFonts w:cs="Times New Roman"/>
          <w:szCs w:val="24"/>
        </w:rPr>
        <w:t xml:space="preserve"> 2 ning arvestades </w:t>
      </w:r>
      <w:r w:rsidR="00DE6252">
        <w:rPr>
          <w:rFonts w:cs="Times New Roman"/>
          <w:szCs w:val="24"/>
        </w:rPr>
        <w:t>asjaolu, et</w:t>
      </w:r>
      <w:r w:rsidR="00143294">
        <w:rPr>
          <w:rFonts w:cs="Times New Roman"/>
          <w:szCs w:val="24"/>
        </w:rPr>
        <w:t xml:space="preserve"> </w:t>
      </w:r>
      <w:r w:rsidR="00DE6252">
        <w:rPr>
          <w:rFonts w:cs="Times New Roman"/>
          <w:szCs w:val="24"/>
        </w:rPr>
        <w:t xml:space="preserve">täpsustatud </w:t>
      </w:r>
      <w:r w:rsidR="00143294">
        <w:rPr>
          <w:rFonts w:cs="Times New Roman"/>
          <w:szCs w:val="24"/>
        </w:rPr>
        <w:t xml:space="preserve">on </w:t>
      </w:r>
      <w:r w:rsidR="00DE6252">
        <w:rPr>
          <w:rFonts w:cs="Times New Roman"/>
          <w:szCs w:val="24"/>
        </w:rPr>
        <w:t xml:space="preserve">eelnimetatud </w:t>
      </w:r>
      <w:r w:rsidR="00806EAA">
        <w:rPr>
          <w:rFonts w:cs="Times New Roman"/>
          <w:szCs w:val="24"/>
        </w:rPr>
        <w:t xml:space="preserve">vallavolikogu </w:t>
      </w:r>
      <w:r w:rsidR="00DE6252">
        <w:rPr>
          <w:rFonts w:cs="Times New Roman"/>
          <w:szCs w:val="24"/>
        </w:rPr>
        <w:t xml:space="preserve">otsusega kinnitatud andmeid ning vajalik on investeeringute esialgse nimekirja vastavusse viimine tegelikkuses väljakujunenud olukorraga, mistõttu on </w:t>
      </w:r>
      <w:r>
        <w:rPr>
          <w:rFonts w:cs="Times New Roman"/>
          <w:szCs w:val="24"/>
        </w:rPr>
        <w:t xml:space="preserve">vajadus teha  Mulgi valla 2021. aasta eelarve kuludes </w:t>
      </w:r>
      <w:r w:rsidR="008A3DE1">
        <w:rPr>
          <w:rFonts w:cs="Times New Roman"/>
          <w:szCs w:val="24"/>
        </w:rPr>
        <w:t xml:space="preserve">volikogu poolt heakskiidetud laenu võtmisega </w:t>
      </w:r>
      <w:r>
        <w:rPr>
          <w:rFonts w:cs="Times New Roman"/>
          <w:szCs w:val="24"/>
        </w:rPr>
        <w:t xml:space="preserve">kinnitatud </w:t>
      </w:r>
      <w:r w:rsidR="008A3DE1">
        <w:rPr>
          <w:rFonts w:cs="Times New Roman"/>
          <w:szCs w:val="24"/>
        </w:rPr>
        <w:t xml:space="preserve">investeeringute nimekirjas </w:t>
      </w:r>
      <w:r>
        <w:rPr>
          <w:rFonts w:cs="Times New Roman"/>
          <w:szCs w:val="24"/>
        </w:rPr>
        <w:t>vahendite</w:t>
      </w:r>
      <w:r w:rsidR="00EC58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osalised ümberpaigutused ja täiendused</w:t>
      </w:r>
    </w:p>
    <w:p w14:paraId="3CFDF6D8" w14:textId="75F386DF" w:rsidR="00EC58F9" w:rsidRDefault="00EC58F9" w:rsidP="0028788E">
      <w:pPr>
        <w:pStyle w:val="Vahedeta"/>
        <w:rPr>
          <w:rFonts w:cs="Times New Roman"/>
          <w:szCs w:val="24"/>
        </w:rPr>
      </w:pPr>
    </w:p>
    <w:p w14:paraId="1A8A0104" w14:textId="0AEEB524" w:rsidR="00EC58F9" w:rsidRDefault="00EC58F9" w:rsidP="0028788E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Mulgi</w:t>
      </w:r>
      <w:r w:rsidR="008A3DE1">
        <w:rPr>
          <w:rFonts w:cs="Times New Roman"/>
          <w:szCs w:val="24"/>
        </w:rPr>
        <w:t xml:space="preserve"> Vallavolikogu o t s u s t a b:</w:t>
      </w:r>
    </w:p>
    <w:p w14:paraId="02A7EFC6" w14:textId="7FA637E9" w:rsidR="008A3DE1" w:rsidRDefault="008A3DE1" w:rsidP="0028788E">
      <w:pPr>
        <w:pStyle w:val="Vahedeta"/>
        <w:rPr>
          <w:rFonts w:cs="Times New Roman"/>
          <w:szCs w:val="24"/>
        </w:rPr>
      </w:pPr>
    </w:p>
    <w:p w14:paraId="26BBD7F4" w14:textId="0AE49702" w:rsidR="008A3DE1" w:rsidRDefault="008A3DE1" w:rsidP="0028788E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1. Muuta Mulgi Vallavolikogu 18.02.2021 otsusega nr 186 vastu võetud sihtotstarbega finantseeritavate investeeringute nimekirja järgmiselt:</w:t>
      </w:r>
    </w:p>
    <w:p w14:paraId="7E81DA3A" w14:textId="3CE36DF0" w:rsidR="008A3DE1" w:rsidRDefault="008A3DE1" w:rsidP="0028788E">
      <w:pPr>
        <w:pStyle w:val="Vahedeta"/>
      </w:pPr>
      <w:r>
        <w:rPr>
          <w:rFonts w:cs="Times New Roman"/>
          <w:szCs w:val="24"/>
        </w:rPr>
        <w:t xml:space="preserve">1.1 vähendada </w:t>
      </w:r>
      <w:r>
        <w:t>August Kitzbergi nimelise Gümnaasiumi investeeringu</w:t>
      </w:r>
      <w:r w:rsidR="00C951BC">
        <w:t>i</w:t>
      </w:r>
      <w:r>
        <w:t xml:space="preserve">d 90 000 </w:t>
      </w:r>
      <w:r w:rsidR="00C951BC">
        <w:t>eurolt 46</w:t>
      </w:r>
      <w:r>
        <w:t xml:space="preserve"> 000 euro</w:t>
      </w:r>
      <w:r w:rsidR="00C951BC">
        <w:t>ni</w:t>
      </w:r>
      <w:r>
        <w:t>;</w:t>
      </w:r>
    </w:p>
    <w:p w14:paraId="676DD73A" w14:textId="1D9E142F" w:rsidR="00C951BC" w:rsidRDefault="00C951BC" w:rsidP="0028788E">
      <w:pPr>
        <w:pStyle w:val="Vahedeta"/>
      </w:pPr>
      <w:r>
        <w:t>1.2 jätta välja üldplaneeringu maksumuse 40%, so 34 000 eurot</w:t>
      </w:r>
      <w:r w:rsidR="00143294">
        <w:t>;</w:t>
      </w:r>
    </w:p>
    <w:p w14:paraId="68932D2B" w14:textId="1E91306F" w:rsidR="0004456D" w:rsidRDefault="00C951BC" w:rsidP="0028788E">
      <w:pPr>
        <w:pStyle w:val="Vahedeta"/>
      </w:pPr>
      <w:r>
        <w:t xml:space="preserve">1.3 </w:t>
      </w:r>
      <w:r w:rsidR="0004456D">
        <w:t>muuta sihtotstarbeline toetus põhivara soetuseks Mulgi Kultuuri Instituudile 60 000 eurot, asendades toetuse saaja MTÜ Mulgi Elamuskeskuse nimega;</w:t>
      </w:r>
    </w:p>
    <w:p w14:paraId="60A5F98F" w14:textId="2AC9D253" w:rsidR="00C951BC" w:rsidRDefault="0004456D" w:rsidP="0028788E">
      <w:pPr>
        <w:pStyle w:val="Vahedeta"/>
      </w:pPr>
      <w:r>
        <w:lastRenderedPageBreak/>
        <w:t xml:space="preserve">1.4 </w:t>
      </w:r>
      <w:r w:rsidR="00C951BC">
        <w:t>täiendada ja lisada investeeringute nimekirja: Karksi-Nuia teede investeeringud 33 000 eurot, Karksi külamaja maaküte – 17 000 eurot, Pärnu mnt 4, Abja-Paluoja lammutamisest allesjääva hooneosa taastamine 22 000 eurot, Võidu 5-11, Karksi-Nuia korteri renoveerimine – 6000 eurot.</w:t>
      </w:r>
    </w:p>
    <w:p w14:paraId="2B8A3570" w14:textId="7030D031" w:rsidR="00C951BC" w:rsidRDefault="00C951BC" w:rsidP="0028788E">
      <w:pPr>
        <w:pStyle w:val="Vahedeta"/>
      </w:pPr>
    </w:p>
    <w:p w14:paraId="785531DA" w14:textId="77777777" w:rsidR="00143294" w:rsidRDefault="00143294" w:rsidP="00143294">
      <w:pPr>
        <w:pStyle w:val="Vahedeta"/>
      </w:pPr>
      <w:r>
        <w:t>2. Kinnitada laenu abil rakendatavate investeeringute esialgne nimekiri ja eeldatavad maksumused järgnevalt:</w:t>
      </w:r>
    </w:p>
    <w:p w14:paraId="77668283" w14:textId="08EDA03C" w:rsidR="00143294" w:rsidRDefault="00A72AC4" w:rsidP="00143294">
      <w:pPr>
        <w:spacing w:after="3" w:line="260" w:lineRule="auto"/>
      </w:pPr>
      <w:r>
        <w:t>2.</w:t>
      </w:r>
      <w:r w:rsidR="00143294">
        <w:t>1 Karksi-Nuias Rahumäe 2a ja Abja-Paluojas Pärnu mnt 8 renoveerimine - MATA toetuse omaosalus 34 000 eurot;</w:t>
      </w:r>
    </w:p>
    <w:p w14:paraId="32A9C16B" w14:textId="1F28E1C2" w:rsidR="00143294" w:rsidRDefault="00143294" w:rsidP="00143294">
      <w:pPr>
        <w:spacing w:after="3" w:line="260" w:lineRule="auto"/>
      </w:pPr>
      <w:r>
        <w:t>2.</w:t>
      </w:r>
      <w:r w:rsidR="00A72AC4">
        <w:t>2</w:t>
      </w:r>
      <w:r>
        <w:t xml:space="preserve"> Abja-Paluojas Pärnu mnt 30 hoone renoveerimine 8 000 eurot;</w:t>
      </w:r>
    </w:p>
    <w:p w14:paraId="356DFA04" w14:textId="6FBEEEA6" w:rsidR="00143294" w:rsidRDefault="00A72AC4" w:rsidP="00143294">
      <w:pPr>
        <w:spacing w:after="3" w:line="260" w:lineRule="auto"/>
      </w:pPr>
      <w:r>
        <w:t>2.</w:t>
      </w:r>
      <w:r w:rsidR="00143294">
        <w:t>3 Abja lasteaia toidulifti paigaldus, renoveerimistööd 24 000 eurot;</w:t>
      </w:r>
    </w:p>
    <w:p w14:paraId="571D449E" w14:textId="6ADB2FE0" w:rsidR="00143294" w:rsidRDefault="00A72AC4" w:rsidP="00143294">
      <w:pPr>
        <w:spacing w:after="3" w:line="260" w:lineRule="auto"/>
      </w:pPr>
      <w:r>
        <w:t>2.4</w:t>
      </w:r>
      <w:r w:rsidR="00143294">
        <w:t xml:space="preserve"> August Kitzbergi nimelise Gümnaasiumi investeeringud 46 000 eurot;</w:t>
      </w:r>
    </w:p>
    <w:p w14:paraId="18DE4116" w14:textId="48498C03" w:rsidR="00143294" w:rsidRDefault="00A72AC4" w:rsidP="00143294">
      <w:pPr>
        <w:spacing w:after="3" w:line="260" w:lineRule="auto"/>
      </w:pPr>
      <w:r>
        <w:t>2.</w:t>
      </w:r>
      <w:r w:rsidR="00143294">
        <w:t>5 Mulgi valla mängudeväljakute rajamise omaosalus 10 000 eurot;</w:t>
      </w:r>
    </w:p>
    <w:p w14:paraId="21739ABF" w14:textId="3BAA8788" w:rsidR="00143294" w:rsidRDefault="00A72AC4" w:rsidP="00143294">
      <w:pPr>
        <w:spacing w:after="3" w:line="260" w:lineRule="auto"/>
      </w:pPr>
      <w:r>
        <w:t>2.</w:t>
      </w:r>
      <w:r w:rsidR="00143294">
        <w:t>6 Mõisaküla hooldekodu ehitamine - omaosalus 685 000 eurot;</w:t>
      </w:r>
    </w:p>
    <w:p w14:paraId="6B045C3D" w14:textId="1365976D" w:rsidR="00143294" w:rsidRDefault="00A72AC4" w:rsidP="00143294">
      <w:pPr>
        <w:spacing w:after="3" w:line="260" w:lineRule="auto"/>
      </w:pPr>
      <w:r>
        <w:t>2.</w:t>
      </w:r>
      <w:r w:rsidR="00143294">
        <w:t>7 Karksi-Nuia sotsiaalkorteritega elumaja omaosalus 150 000 eurot;</w:t>
      </w:r>
    </w:p>
    <w:p w14:paraId="21537B9C" w14:textId="291C81B8" w:rsidR="00143294" w:rsidRDefault="00A72AC4" w:rsidP="00143294">
      <w:pPr>
        <w:spacing w:after="3" w:line="260" w:lineRule="auto"/>
      </w:pPr>
      <w:r>
        <w:t>2.</w:t>
      </w:r>
      <w:r w:rsidR="00143294">
        <w:t>8 sihtotstarbeline toetus p</w:t>
      </w:r>
      <w:r w:rsidR="0004456D">
        <w:t>õ</w:t>
      </w:r>
      <w:r w:rsidR="00143294">
        <w:t xml:space="preserve">hivara soetuseks </w:t>
      </w:r>
      <w:r w:rsidR="0004456D">
        <w:t>MTÜ Mulgi Elamuskeskusele</w:t>
      </w:r>
      <w:r w:rsidR="00143294">
        <w:t xml:space="preserve"> 60 000 eurot;</w:t>
      </w:r>
    </w:p>
    <w:p w14:paraId="1AB9D56F" w14:textId="2C1131B5" w:rsidR="00143294" w:rsidRDefault="00A72AC4" w:rsidP="00143294">
      <w:pPr>
        <w:spacing w:after="3" w:line="260" w:lineRule="auto"/>
      </w:pPr>
      <w:r>
        <w:t>2.</w:t>
      </w:r>
      <w:r w:rsidR="00143294">
        <w:t>9 sihtotstarbeline toetus hajaasustusprogrammi osaluseks 36 000 eurot;</w:t>
      </w:r>
    </w:p>
    <w:p w14:paraId="663DBAEB" w14:textId="3E4369CF" w:rsidR="00143294" w:rsidRDefault="00A72AC4" w:rsidP="00143294">
      <w:pPr>
        <w:spacing w:after="3" w:line="260" w:lineRule="auto"/>
      </w:pPr>
      <w:r>
        <w:t>2.</w:t>
      </w:r>
      <w:r w:rsidR="00143294">
        <w:t>10.Abja muuseumi hoone Posti tn 3 välisfassaadi renoveerimine - MATA toetuse omaosalus 15 000 eurot;</w:t>
      </w:r>
    </w:p>
    <w:p w14:paraId="6938C108" w14:textId="5CA67329" w:rsidR="00143294" w:rsidRDefault="00A72AC4" w:rsidP="00143294">
      <w:pPr>
        <w:pStyle w:val="Vahedeta"/>
      </w:pPr>
      <w:r>
        <w:t>2.</w:t>
      </w:r>
      <w:r w:rsidR="00143294">
        <w:t>11 mälestussammaste renoveerimise omaosalus 30000 eurot;</w:t>
      </w:r>
    </w:p>
    <w:p w14:paraId="41522CD1" w14:textId="21BCBBE8" w:rsidR="00143294" w:rsidRDefault="00A72AC4" w:rsidP="00143294">
      <w:pPr>
        <w:pStyle w:val="Vahedeta"/>
      </w:pPr>
      <w:r>
        <w:t>2.</w:t>
      </w:r>
      <w:r w:rsidR="00143294">
        <w:t>12</w:t>
      </w:r>
      <w:r>
        <w:t xml:space="preserve"> </w:t>
      </w:r>
      <w:r w:rsidR="00143294">
        <w:t>Karksi-Nuia teede investeeringud 33 000 eurot;</w:t>
      </w:r>
    </w:p>
    <w:p w14:paraId="088E30C3" w14:textId="3483B9D6" w:rsidR="00143294" w:rsidRDefault="00A72AC4" w:rsidP="00143294">
      <w:pPr>
        <w:pStyle w:val="Vahedeta"/>
      </w:pPr>
      <w:r>
        <w:t>2.</w:t>
      </w:r>
      <w:r w:rsidR="00143294">
        <w:t>13 Karksi külamaja maaküte – 17 000 eurot;</w:t>
      </w:r>
    </w:p>
    <w:p w14:paraId="51F14C5B" w14:textId="320D5D06" w:rsidR="00143294" w:rsidRDefault="00A72AC4" w:rsidP="00143294">
      <w:pPr>
        <w:pStyle w:val="Vahedeta"/>
      </w:pPr>
      <w:r>
        <w:t>2.</w:t>
      </w:r>
      <w:r w:rsidR="00143294">
        <w:t>14 Pärnu mnt 4, Abja-Paluoja lammutamisest allesjääva hooneosa taastamine 22 000 eurot;</w:t>
      </w:r>
    </w:p>
    <w:p w14:paraId="310B1CA5" w14:textId="2F5A1087" w:rsidR="00143294" w:rsidRDefault="00A72AC4" w:rsidP="00143294">
      <w:pPr>
        <w:pStyle w:val="Vahedeta"/>
      </w:pPr>
      <w:r>
        <w:t>2.</w:t>
      </w:r>
      <w:r w:rsidR="00143294">
        <w:t>15Võidu 5-11, Karksi-Nuia korteri renoveerimine – 6000 eurot.</w:t>
      </w:r>
    </w:p>
    <w:p w14:paraId="06FE450B" w14:textId="77777777" w:rsidR="0028788E" w:rsidRDefault="0028788E" w:rsidP="00D80710">
      <w:pPr>
        <w:pStyle w:val="Vahedeta"/>
        <w:rPr>
          <w:rFonts w:cs="Times New Roman"/>
          <w:szCs w:val="24"/>
        </w:rPr>
      </w:pPr>
    </w:p>
    <w:p w14:paraId="68D05DA7" w14:textId="34E68572" w:rsidR="00C512DE" w:rsidRDefault="00A72AC4" w:rsidP="00C512DE">
      <w:pPr>
        <w:pStyle w:val="Vahedeta"/>
      </w:pPr>
      <w:r>
        <w:t>3</w:t>
      </w:r>
      <w:r w:rsidR="00551920">
        <w:t xml:space="preserve">. Otsus jõustub </w:t>
      </w:r>
      <w:r w:rsidR="00143294">
        <w:t>teatavakstegemisest</w:t>
      </w:r>
      <w:r w:rsidR="00E45E91">
        <w:t>.</w:t>
      </w:r>
    </w:p>
    <w:p w14:paraId="544F30CD" w14:textId="7D101D95" w:rsidR="00551920" w:rsidRDefault="00551920" w:rsidP="00C512DE">
      <w:pPr>
        <w:pStyle w:val="Vahedeta"/>
      </w:pPr>
    </w:p>
    <w:p w14:paraId="6E4BD9A8" w14:textId="7D33F436" w:rsidR="00551920" w:rsidRDefault="00A72AC4" w:rsidP="00C512DE">
      <w:pPr>
        <w:pStyle w:val="Vahedeta"/>
      </w:pPr>
      <w:r>
        <w:t>4</w:t>
      </w:r>
      <w:r w:rsidR="00551920">
        <w:t>. Otsuse peale võib esitada kaebuse Tartu Halduskohtule halduskohtumenetluse seadustikus sätestatud korras 30 päeva jooksul arvates otsuse teatavakstegemisest.</w:t>
      </w:r>
    </w:p>
    <w:p w14:paraId="0880451D" w14:textId="3BE82541" w:rsidR="00551920" w:rsidRDefault="00551920" w:rsidP="00C512DE">
      <w:pPr>
        <w:pStyle w:val="Vahedeta"/>
      </w:pPr>
    </w:p>
    <w:p w14:paraId="53E9FF89" w14:textId="52FD0B34" w:rsidR="00551920" w:rsidRDefault="00551920" w:rsidP="00C512DE">
      <w:pPr>
        <w:pStyle w:val="Vahedeta"/>
      </w:pPr>
    </w:p>
    <w:p w14:paraId="50A39AF6" w14:textId="2F7CBDBD" w:rsidR="00551920" w:rsidRDefault="00551920" w:rsidP="00C512DE">
      <w:pPr>
        <w:pStyle w:val="Vahedeta"/>
      </w:pPr>
    </w:p>
    <w:p w14:paraId="5F87C47D" w14:textId="7689DE87" w:rsidR="00551920" w:rsidRDefault="00551920" w:rsidP="00C512DE">
      <w:pPr>
        <w:pStyle w:val="Vahedeta"/>
      </w:pPr>
    </w:p>
    <w:p w14:paraId="222AC932" w14:textId="5E754938" w:rsidR="00551920" w:rsidRDefault="00551920" w:rsidP="00C512DE">
      <w:pPr>
        <w:pStyle w:val="Vahedeta"/>
      </w:pPr>
    </w:p>
    <w:p w14:paraId="5486E32D" w14:textId="08DF1CE7" w:rsidR="00551920" w:rsidRDefault="00551920" w:rsidP="00C512DE">
      <w:pPr>
        <w:pStyle w:val="Vahedeta"/>
      </w:pPr>
      <w:r>
        <w:t>Arvo Maling</w:t>
      </w:r>
    </w:p>
    <w:p w14:paraId="66FE09A7" w14:textId="2386E3D5" w:rsidR="00551920" w:rsidRDefault="00551920" w:rsidP="00C512DE">
      <w:pPr>
        <w:pStyle w:val="Vahedeta"/>
      </w:pPr>
      <w:r>
        <w:t>Volikogu esimees</w:t>
      </w:r>
    </w:p>
    <w:p w14:paraId="1E94E1AA" w14:textId="77777777" w:rsidR="00C512DE" w:rsidRDefault="00C512DE" w:rsidP="00C512DE">
      <w:pPr>
        <w:pStyle w:val="Vahedeta"/>
      </w:pPr>
    </w:p>
    <w:p w14:paraId="6E2DF6C5" w14:textId="77777777" w:rsidR="00C512DE" w:rsidRDefault="00C512DE" w:rsidP="00C512DE">
      <w:pPr>
        <w:pStyle w:val="Vahedeta"/>
      </w:pPr>
    </w:p>
    <w:p w14:paraId="1EC0884D" w14:textId="00D7455F" w:rsidR="00B05AA1" w:rsidRDefault="00B05AA1" w:rsidP="00B05AA1">
      <w:pPr>
        <w:pStyle w:val="Vahedeta"/>
      </w:pPr>
    </w:p>
    <w:p w14:paraId="07923727" w14:textId="77777777" w:rsidR="00B05AA1" w:rsidRDefault="00B05AA1" w:rsidP="00C512DE">
      <w:pPr>
        <w:pStyle w:val="Vahedeta"/>
      </w:pPr>
    </w:p>
    <w:sectPr w:rsidR="00B05AA1" w:rsidSect="00143294">
      <w:headerReference w:type="first" r:id="rId8"/>
      <w:pgSz w:w="11906" w:h="16838"/>
      <w:pgMar w:top="2410" w:right="680" w:bottom="851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6FF1" w14:textId="77777777" w:rsidR="00AC0221" w:rsidRDefault="00AC0221" w:rsidP="00886E50">
      <w:pPr>
        <w:spacing w:after="0"/>
      </w:pPr>
      <w:r>
        <w:separator/>
      </w:r>
    </w:p>
  </w:endnote>
  <w:endnote w:type="continuationSeparator" w:id="0">
    <w:p w14:paraId="677158FA" w14:textId="77777777" w:rsidR="00AC0221" w:rsidRDefault="00AC0221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CB6B" w14:textId="77777777" w:rsidR="00AC0221" w:rsidRDefault="00AC0221" w:rsidP="00886E50">
      <w:pPr>
        <w:spacing w:after="0"/>
      </w:pPr>
      <w:r>
        <w:separator/>
      </w:r>
    </w:p>
  </w:footnote>
  <w:footnote w:type="continuationSeparator" w:id="0">
    <w:p w14:paraId="4A6301D5" w14:textId="77777777" w:rsidR="00AC0221" w:rsidRDefault="00AC0221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42349A1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</w:r>
    <w:r w:rsidR="00D80710">
      <w:rPr>
        <w:rFonts w:cs="Times New Roman"/>
        <w:bCs/>
        <w:szCs w:val="24"/>
      </w:rPr>
      <w:tab/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21D85"/>
    <w:multiLevelType w:val="multilevel"/>
    <w:tmpl w:val="59884D02"/>
    <w:lvl w:ilvl="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4456D"/>
    <w:rsid w:val="0005451C"/>
    <w:rsid w:val="00075E3A"/>
    <w:rsid w:val="000850C1"/>
    <w:rsid w:val="000D7383"/>
    <w:rsid w:val="00143294"/>
    <w:rsid w:val="00156CCD"/>
    <w:rsid w:val="001A0A8E"/>
    <w:rsid w:val="00271366"/>
    <w:rsid w:val="0028788E"/>
    <w:rsid w:val="00293C9F"/>
    <w:rsid w:val="002D5E3F"/>
    <w:rsid w:val="002E7FB3"/>
    <w:rsid w:val="00315869"/>
    <w:rsid w:val="003413E8"/>
    <w:rsid w:val="003C1BF0"/>
    <w:rsid w:val="004202E7"/>
    <w:rsid w:val="00551920"/>
    <w:rsid w:val="00551C2B"/>
    <w:rsid w:val="0057415E"/>
    <w:rsid w:val="006130DE"/>
    <w:rsid w:val="00614F91"/>
    <w:rsid w:val="00616784"/>
    <w:rsid w:val="00624C5F"/>
    <w:rsid w:val="006476E6"/>
    <w:rsid w:val="00666FD1"/>
    <w:rsid w:val="00670B24"/>
    <w:rsid w:val="006A482F"/>
    <w:rsid w:val="006B4EBA"/>
    <w:rsid w:val="007608BE"/>
    <w:rsid w:val="00781D36"/>
    <w:rsid w:val="00792876"/>
    <w:rsid w:val="007A68C0"/>
    <w:rsid w:val="007C1846"/>
    <w:rsid w:val="007C6330"/>
    <w:rsid w:val="00802380"/>
    <w:rsid w:val="00806EAA"/>
    <w:rsid w:val="00837150"/>
    <w:rsid w:val="00886E50"/>
    <w:rsid w:val="008A3DE1"/>
    <w:rsid w:val="009158AC"/>
    <w:rsid w:val="00936C2B"/>
    <w:rsid w:val="00942B96"/>
    <w:rsid w:val="00944B35"/>
    <w:rsid w:val="00945C68"/>
    <w:rsid w:val="009A239B"/>
    <w:rsid w:val="009A6073"/>
    <w:rsid w:val="009F1C1B"/>
    <w:rsid w:val="00A175EA"/>
    <w:rsid w:val="00A72AC4"/>
    <w:rsid w:val="00AA54BB"/>
    <w:rsid w:val="00AC0221"/>
    <w:rsid w:val="00AD525E"/>
    <w:rsid w:val="00B01348"/>
    <w:rsid w:val="00B015D8"/>
    <w:rsid w:val="00B05AA1"/>
    <w:rsid w:val="00B17FA6"/>
    <w:rsid w:val="00B75721"/>
    <w:rsid w:val="00C512DE"/>
    <w:rsid w:val="00C71129"/>
    <w:rsid w:val="00C951BC"/>
    <w:rsid w:val="00CC3791"/>
    <w:rsid w:val="00CE3021"/>
    <w:rsid w:val="00D33950"/>
    <w:rsid w:val="00D80710"/>
    <w:rsid w:val="00D94199"/>
    <w:rsid w:val="00DA7987"/>
    <w:rsid w:val="00DC4F56"/>
    <w:rsid w:val="00DD26C6"/>
    <w:rsid w:val="00DE6252"/>
    <w:rsid w:val="00E45E91"/>
    <w:rsid w:val="00EB1CFC"/>
    <w:rsid w:val="00EC58F9"/>
    <w:rsid w:val="00ED4370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8071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4EE3-8E3B-4D37-B618-A57684B9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3514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Leili Ruus</cp:lastModifiedBy>
  <cp:revision>5</cp:revision>
  <cp:lastPrinted>2021-09-08T13:24:00Z</cp:lastPrinted>
  <dcterms:created xsi:type="dcterms:W3CDTF">2021-09-10T10:27:00Z</dcterms:created>
  <dcterms:modified xsi:type="dcterms:W3CDTF">2021-09-17T05:48:00Z</dcterms:modified>
</cp:coreProperties>
</file>