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7BFD" w14:textId="777987FB" w:rsidR="005F0ACC" w:rsidRDefault="00087B04" w:rsidP="000F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S</w:t>
      </w:r>
      <w:r w:rsidR="005F0ACC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eletuskiri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</w:t>
      </w:r>
      <w:r w:rsidR="005F0ACC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Mulgi Vallavolikogu</w:t>
      </w:r>
    </w:p>
    <w:p w14:paraId="79B957B2" w14:textId="73191F7C" w:rsidR="005F0ACC" w:rsidRDefault="00087B04" w:rsidP="000F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määruse eelnõule „</w:t>
      </w:r>
      <w:r w:rsidR="005F0ACC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Mulgi valla huvihariduse</w:t>
      </w:r>
      <w:r w:rsidR="00606AC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ja huvitegevuse </w:t>
      </w:r>
      <w:r w:rsidR="005F0ACC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toet</w:t>
      </w:r>
      <w:r w:rsidR="00606AC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use</w:t>
      </w:r>
      <w:r w:rsidR="005F0ACC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kord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“</w:t>
      </w:r>
    </w:p>
    <w:p w14:paraId="5666501C" w14:textId="77777777" w:rsidR="005F0ACC" w:rsidRDefault="005F0ACC" w:rsidP="000F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14:paraId="5784B57D" w14:textId="6C40962B" w:rsidR="004F58AD" w:rsidRPr="00BA47A9" w:rsidRDefault="00475925" w:rsidP="004F5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Määrus kehtestatakse kohaliku omavalitsuse korralduse seaduse § 22 lõike 1 punkti 5</w:t>
      </w:r>
      <w:r w:rsidR="007858E5">
        <w:rPr>
          <w:rFonts w:ascii="Times New Roman" w:eastAsia="Times New Roman" w:hAnsi="Times New Roman" w:cs="Times New Roman"/>
          <w:sz w:val="24"/>
          <w:szCs w:val="24"/>
        </w:rPr>
        <w:t xml:space="preserve"> alusel, </w:t>
      </w:r>
      <w:r w:rsidR="003B7CCA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mis annab õiguse</w:t>
      </w:r>
      <w:r w:rsidR="003B7CCA" w:rsidRPr="00BA47A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toetuste andmise ja valla või linna eelarvest finantseeritavate teenuste osutamiseks korra kehtestamiseks</w:t>
      </w:r>
      <w:r w:rsidR="003B7CCA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7858E5"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z w:val="24"/>
          <w:szCs w:val="24"/>
        </w:rPr>
        <w:t>noorsootöö seaduse § 15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lõigete 1–3 alusel.</w:t>
      </w:r>
      <w:r w:rsidR="004F58AD" w:rsidRPr="004F58A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</w:p>
    <w:p w14:paraId="009E187F" w14:textId="193360D1" w:rsidR="00475925" w:rsidRDefault="00475925" w:rsidP="0047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1E1A7" w14:textId="179F242B" w:rsidR="00606AC3" w:rsidRDefault="007858E5" w:rsidP="00606AC3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Käesoleva ajani</w:t>
      </w:r>
      <w:r w:rsidR="00606AC3" w:rsidRPr="00BA47A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ei ole Mulgi vallas reguleeritud huvihariduse</w:t>
      </w:r>
      <w:r w:rsidR="00606AC3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ja h</w:t>
      </w:r>
      <w:r w:rsidR="00B2128B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uvitegevuse </w:t>
      </w:r>
      <w:r w:rsidR="00606AC3" w:rsidRPr="00BA47A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rahastamine ning puudub ülevaade huvihariduse omandajatest.</w:t>
      </w:r>
      <w:r w:rsidR="00606AC3" w:rsidRPr="00443004">
        <w:t xml:space="preserve"> </w:t>
      </w:r>
    </w:p>
    <w:p w14:paraId="37DB841A" w14:textId="77777777" w:rsidR="003B7CCA" w:rsidRDefault="003B7CCA" w:rsidP="00606AC3">
      <w:pPr>
        <w:shd w:val="clear" w:color="auto" w:fill="FFFFFF"/>
        <w:spacing w:after="0" w:line="240" w:lineRule="auto"/>
        <w:jc w:val="both"/>
      </w:pPr>
    </w:p>
    <w:p w14:paraId="02CA19C0" w14:textId="77777777" w:rsidR="007858E5" w:rsidRDefault="00B2128B" w:rsidP="00606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C">
        <w:rPr>
          <w:rFonts w:ascii="Times New Roman" w:hAnsi="Times New Roman" w:cs="Times New Roman"/>
          <w:sz w:val="24"/>
          <w:szCs w:val="24"/>
        </w:rPr>
        <w:t>2017</w:t>
      </w:r>
      <w:r w:rsidR="007858E5">
        <w:rPr>
          <w:rFonts w:ascii="Times New Roman" w:hAnsi="Times New Roman" w:cs="Times New Roman"/>
          <w:sz w:val="24"/>
          <w:szCs w:val="24"/>
        </w:rPr>
        <w:t>. a</w:t>
      </w:r>
      <w:r w:rsidRPr="005D526C">
        <w:rPr>
          <w:rFonts w:ascii="Times New Roman" w:hAnsi="Times New Roman" w:cs="Times New Roman"/>
          <w:sz w:val="24"/>
          <w:szCs w:val="24"/>
        </w:rPr>
        <w:t xml:space="preserve"> septembrist alustas </w:t>
      </w:r>
      <w:r w:rsidR="00606AC3" w:rsidRPr="005D526C">
        <w:rPr>
          <w:rFonts w:ascii="Times New Roman" w:hAnsi="Times New Roman" w:cs="Times New Roman"/>
          <w:sz w:val="24"/>
          <w:szCs w:val="24"/>
        </w:rPr>
        <w:t>Eesti Vabariik Eesti Noorsootöö Keskuse abil huviharidust ja huvitegevust täiendavalt toetama</w:t>
      </w:r>
      <w:r w:rsidRPr="005D526C">
        <w:rPr>
          <w:rFonts w:ascii="Times New Roman" w:hAnsi="Times New Roman" w:cs="Times New Roman"/>
          <w:sz w:val="24"/>
          <w:szCs w:val="24"/>
        </w:rPr>
        <w:t xml:space="preserve">. </w:t>
      </w:r>
      <w:r w:rsidR="00606AC3" w:rsidRPr="005D526C">
        <w:rPr>
          <w:rFonts w:ascii="Times New Roman" w:hAnsi="Times New Roman" w:cs="Times New Roman"/>
          <w:sz w:val="24"/>
          <w:szCs w:val="24"/>
        </w:rPr>
        <w:t xml:space="preserve">Riiklik toetus on täienduseks kohalike omavalitsuste panusele ning vastutus huvihariduse ja huvitegevuse korraldamise ja toetamise eest jääb ka edaspidi </w:t>
      </w:r>
      <w:r w:rsidR="007858E5">
        <w:rPr>
          <w:rFonts w:ascii="Times New Roman" w:hAnsi="Times New Roman" w:cs="Times New Roman"/>
          <w:sz w:val="24"/>
          <w:szCs w:val="24"/>
        </w:rPr>
        <w:t xml:space="preserve">kohalike </w:t>
      </w:r>
      <w:r w:rsidR="00606AC3" w:rsidRPr="005D526C">
        <w:rPr>
          <w:rFonts w:ascii="Times New Roman" w:hAnsi="Times New Roman" w:cs="Times New Roman"/>
          <w:sz w:val="24"/>
          <w:szCs w:val="24"/>
        </w:rPr>
        <w:t xml:space="preserve">omavalitsuste kanda. </w:t>
      </w:r>
    </w:p>
    <w:p w14:paraId="2EDA2641" w14:textId="77777777" w:rsidR="007858E5" w:rsidRDefault="007858E5" w:rsidP="00606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0ED67" w14:textId="015B0398" w:rsidR="003B7CCA" w:rsidRDefault="00606AC3" w:rsidP="00606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C">
        <w:rPr>
          <w:rFonts w:ascii="Times New Roman" w:hAnsi="Times New Roman" w:cs="Times New Roman"/>
          <w:sz w:val="24"/>
          <w:szCs w:val="24"/>
        </w:rPr>
        <w:t xml:space="preserve">Riiklik toetus </w:t>
      </w:r>
      <w:r w:rsidR="00B2128B" w:rsidRPr="005D526C">
        <w:rPr>
          <w:rFonts w:ascii="Times New Roman" w:hAnsi="Times New Roman" w:cs="Times New Roman"/>
          <w:sz w:val="24"/>
          <w:szCs w:val="24"/>
        </w:rPr>
        <w:t xml:space="preserve">Mulgi </w:t>
      </w:r>
      <w:r w:rsidRPr="005D526C">
        <w:rPr>
          <w:rFonts w:ascii="Times New Roman" w:hAnsi="Times New Roman" w:cs="Times New Roman"/>
          <w:sz w:val="24"/>
          <w:szCs w:val="24"/>
        </w:rPr>
        <w:t xml:space="preserve">vallale </w:t>
      </w:r>
      <w:r w:rsidR="00B2128B" w:rsidRPr="005D526C">
        <w:rPr>
          <w:rFonts w:ascii="Times New Roman" w:hAnsi="Times New Roman" w:cs="Times New Roman"/>
          <w:sz w:val="24"/>
          <w:szCs w:val="24"/>
        </w:rPr>
        <w:t>2021.</w:t>
      </w:r>
      <w:r w:rsidR="007858E5">
        <w:rPr>
          <w:rFonts w:ascii="Times New Roman" w:hAnsi="Times New Roman" w:cs="Times New Roman"/>
          <w:sz w:val="24"/>
          <w:szCs w:val="24"/>
        </w:rPr>
        <w:t xml:space="preserve"> </w:t>
      </w:r>
      <w:r w:rsidR="00B2128B" w:rsidRPr="005D526C">
        <w:rPr>
          <w:rFonts w:ascii="Times New Roman" w:hAnsi="Times New Roman" w:cs="Times New Roman"/>
          <w:sz w:val="24"/>
          <w:szCs w:val="24"/>
        </w:rPr>
        <w:t xml:space="preserve">aastaks </w:t>
      </w:r>
      <w:r w:rsidR="007858E5">
        <w:rPr>
          <w:rFonts w:ascii="Times New Roman" w:hAnsi="Times New Roman" w:cs="Times New Roman"/>
          <w:sz w:val="24"/>
          <w:szCs w:val="24"/>
        </w:rPr>
        <w:t xml:space="preserve">on </w:t>
      </w:r>
      <w:r w:rsidR="005D526C" w:rsidRPr="005D526C">
        <w:rPr>
          <w:rFonts w:ascii="Times New Roman" w:hAnsi="Times New Roman" w:cs="Times New Roman"/>
          <w:sz w:val="24"/>
          <w:szCs w:val="24"/>
        </w:rPr>
        <w:t>202 247</w:t>
      </w:r>
      <w:r w:rsidRPr="005D526C">
        <w:rPr>
          <w:rFonts w:ascii="Times New Roman" w:hAnsi="Times New Roman" w:cs="Times New Roman"/>
          <w:sz w:val="24"/>
          <w:szCs w:val="24"/>
        </w:rPr>
        <w:t xml:space="preserve"> (</w:t>
      </w:r>
      <w:r w:rsidR="005D526C" w:rsidRPr="005D526C">
        <w:rPr>
          <w:rFonts w:ascii="Times New Roman" w:hAnsi="Times New Roman" w:cs="Times New Roman"/>
          <w:sz w:val="24"/>
          <w:szCs w:val="24"/>
        </w:rPr>
        <w:t>kaks</w:t>
      </w:r>
      <w:r w:rsidRPr="005D526C">
        <w:rPr>
          <w:rFonts w:ascii="Times New Roman" w:hAnsi="Times New Roman" w:cs="Times New Roman"/>
          <w:sz w:val="24"/>
          <w:szCs w:val="24"/>
        </w:rPr>
        <w:t>sada kaks</w:t>
      </w:r>
      <w:r w:rsidR="005D526C" w:rsidRPr="005D526C">
        <w:rPr>
          <w:rFonts w:ascii="Times New Roman" w:hAnsi="Times New Roman" w:cs="Times New Roman"/>
          <w:sz w:val="24"/>
          <w:szCs w:val="24"/>
        </w:rPr>
        <w:t xml:space="preserve"> </w:t>
      </w:r>
      <w:r w:rsidRPr="005D526C">
        <w:rPr>
          <w:rFonts w:ascii="Times New Roman" w:hAnsi="Times New Roman" w:cs="Times New Roman"/>
          <w:sz w:val="24"/>
          <w:szCs w:val="24"/>
        </w:rPr>
        <w:t>tuhat</w:t>
      </w:r>
      <w:r w:rsidR="005D526C" w:rsidRPr="005D526C">
        <w:rPr>
          <w:rFonts w:ascii="Times New Roman" w:hAnsi="Times New Roman" w:cs="Times New Roman"/>
          <w:sz w:val="24"/>
          <w:szCs w:val="24"/>
        </w:rPr>
        <w:t xml:space="preserve"> kakssada nelikümmend seitse</w:t>
      </w:r>
      <w:r w:rsidRPr="005D526C">
        <w:rPr>
          <w:rFonts w:ascii="Times New Roman" w:hAnsi="Times New Roman" w:cs="Times New Roman"/>
          <w:sz w:val="24"/>
          <w:szCs w:val="24"/>
        </w:rPr>
        <w:t xml:space="preserve">) eurot. Riikliku lisatoetuse eesmärk on parandada huvihariduse ja -tegevuse kättesaadavust ning pakkuda noortele mitmekesisemaid osalusvõimalusi. Omavalitsustel tuleb pakkuda huviharidust ja huvitegevust vähemalt kolmes valdkonnas: kultuur, sport ning loodus- ja täppisteadused </w:t>
      </w:r>
      <w:r w:rsidR="007858E5">
        <w:rPr>
          <w:rFonts w:ascii="Times New Roman" w:hAnsi="Times New Roman" w:cs="Times New Roman"/>
          <w:sz w:val="24"/>
          <w:szCs w:val="24"/>
        </w:rPr>
        <w:t>ning</w:t>
      </w:r>
      <w:r w:rsidRPr="005D526C">
        <w:rPr>
          <w:rFonts w:ascii="Times New Roman" w:hAnsi="Times New Roman" w:cs="Times New Roman"/>
          <w:sz w:val="24"/>
          <w:szCs w:val="24"/>
        </w:rPr>
        <w:t xml:space="preserve"> tehnoloogia. Kohalikud omavalitsused koostavad täiendava toetuse kasutamise kava, milles tuuakse välja huvihariduses ja huvitegevuses osalevate noorte arv, osalemise võimalused, kirjeldatakse kitsaskohad ja tegevused nende lahendamiseks. </w:t>
      </w:r>
    </w:p>
    <w:p w14:paraId="58FDCAFE" w14:textId="77777777" w:rsidR="003B7CCA" w:rsidRDefault="003B7CCA" w:rsidP="005D5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74E87" w14:textId="1B6150C3" w:rsidR="005D526C" w:rsidRDefault="005D526C" w:rsidP="005D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Toetuse andmise eesmärgiks on suurendada Mulgi vallas süsteemselt ja juhendatult korraldatud huvihariduses ja huvitegevuses osalevate noorte arvu osalemist takistavate kitsaskohtade lahendamisega, võttes seejuures esmajoones arvesse 7-19 aastaste noortega perede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sotsiaal-majanduslikku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olukorda, lasterikaste perede olukorda, nende noorte füüsilisi või psüühilisi erivajadusi ning regionaalsest paiknemisest tingitud huvihariduse ja huvitegevuse kättesaadavust.</w:t>
      </w:r>
    </w:p>
    <w:p w14:paraId="7F63FE2F" w14:textId="77777777" w:rsidR="003B7CCA" w:rsidRDefault="003B7CCA" w:rsidP="005D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en-US"/>
        </w:rPr>
      </w:pPr>
    </w:p>
    <w:p w14:paraId="79CC58F9" w14:textId="77777777" w:rsidR="005D526C" w:rsidRDefault="005D526C" w:rsidP="005D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Toetust makstakse Mulgi vallale riigieelarvest noorte huvihariduse ja huvitegevuse toetamiseks eraldatud rahaliste vahendite arvelt.</w:t>
      </w:r>
    </w:p>
    <w:p w14:paraId="2F7E30AF" w14:textId="77777777" w:rsidR="005D526C" w:rsidRDefault="005D526C" w:rsidP="005D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68CA51CF" w14:textId="0C602A74" w:rsidR="00FA1FB7" w:rsidRPr="00FA1FB7" w:rsidRDefault="005D526C" w:rsidP="005D5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26C">
        <w:rPr>
          <w:rFonts w:ascii="Times New Roman" w:hAnsi="Times New Roman" w:cs="Times New Roman"/>
          <w:bCs/>
          <w:sz w:val="24"/>
          <w:szCs w:val="24"/>
        </w:rPr>
        <w:t>Huvihariduse ja huvitegevuse toetusega ei asendata</w:t>
      </w:r>
      <w:r w:rsidR="007858E5">
        <w:rPr>
          <w:rFonts w:ascii="Times New Roman" w:hAnsi="Times New Roman" w:cs="Times New Roman"/>
          <w:bCs/>
          <w:sz w:val="24"/>
          <w:szCs w:val="24"/>
        </w:rPr>
        <w:t xml:space="preserve"> valla </w:t>
      </w:r>
      <w:r w:rsidRPr="005D526C">
        <w:rPr>
          <w:rFonts w:ascii="Times New Roman" w:hAnsi="Times New Roman" w:cs="Times New Roman"/>
          <w:bCs/>
          <w:sz w:val="24"/>
          <w:szCs w:val="24"/>
        </w:rPr>
        <w:t>eelarvest kaetavaid kulusid</w:t>
      </w:r>
      <w:r w:rsidR="00A34FA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809CE73" w14:textId="77777777" w:rsidR="00606AC3" w:rsidRPr="005D526C" w:rsidRDefault="00606AC3" w:rsidP="0047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FB909" w14:textId="3BA11C06" w:rsidR="00C62744" w:rsidRDefault="005E45DB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Mulgi vallas on E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esti Hariduse Infosüsteemi</w:t>
      </w: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andmetel kolm huvikooli ja 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kaks </w:t>
      </w: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era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omandis </w:t>
      </w:r>
      <w:r w:rsid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olevat </w:t>
      </w: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huvikool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i</w:t>
      </w: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.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C62744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Huvikoolide pidajad kinnitavad andmete õigsust iga aasta 1.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– </w:t>
      </w:r>
      <w:r w:rsidR="00C62744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5. oktoobriks 1. oktoobri seisuga.</w:t>
      </w:r>
    </w:p>
    <w:p w14:paraId="5AA75AF0" w14:textId="61589B14" w:rsidR="005D526C" w:rsidRDefault="005D526C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1F422BB4" w14:textId="7DE67D4C" w:rsidR="005D526C" w:rsidRPr="009C1A4D" w:rsidRDefault="005D526C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2021</w:t>
      </w:r>
      <w:r w:rsid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aasta </w:t>
      </w:r>
      <w:r w:rsidR="00FA1FB7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11</w:t>
      </w:r>
      <w:r w:rsid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.</w:t>
      </w:r>
      <w:r w:rsidR="00FA1FB7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märtsi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seisuga on Mulgi vallas</w:t>
      </w:r>
      <w:r w:rsid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:</w:t>
      </w:r>
    </w:p>
    <w:p w14:paraId="4A4CE803" w14:textId="77777777" w:rsidR="000F4CBD" w:rsidRDefault="000F4CB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7341C2EA" w14:textId="08FC1D7C" w:rsidR="005E45DB" w:rsidRPr="007858E5" w:rsidRDefault="005E45DB" w:rsidP="007858E5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Abja Muusikakool</w:t>
      </w:r>
      <w:r w:rsidR="00087B04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-</w:t>
      </w:r>
      <w:r w:rsidR="00087B04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11 õppekava, 80 õpilast, 2021.</w:t>
      </w:r>
      <w:r w:rsidR="00383E2C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</w:t>
      </w:r>
      <w:r w:rsidR="00087B04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asta</w:t>
      </w:r>
      <w:r w:rsidR="0026548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eelarve </w:t>
      </w:r>
      <w:r w:rsidR="00B43AFE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157 403</w:t>
      </w:r>
      <w:r w:rsidR="0026548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eurot</w:t>
      </w:r>
      <w:r w:rsidR="008E2F99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.</w:t>
      </w:r>
    </w:p>
    <w:p w14:paraId="1D702637" w14:textId="77777777" w:rsidR="000F4CBD" w:rsidRDefault="000F4CB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0B5EB603" w14:textId="481092C2" w:rsidR="005E45DB" w:rsidRPr="007858E5" w:rsidRDefault="005E45DB" w:rsidP="007858E5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Karksi-Nuia Muusikakool</w:t>
      </w:r>
      <w:r w:rsid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-</w:t>
      </w:r>
      <w:r w:rsidR="00087B04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7 õppekava, 50 õpilast, 2021.</w:t>
      </w:r>
      <w:r w:rsidR="00383E2C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</w:t>
      </w:r>
      <w:r w:rsidR="00087B04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asta</w:t>
      </w:r>
      <w:r w:rsidR="0026548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eelarve </w:t>
      </w:r>
      <w:r w:rsidR="005E72A9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172 942</w:t>
      </w:r>
      <w:r w:rsidR="0026548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eurot</w:t>
      </w:r>
      <w:r w:rsidR="005E72A9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(vahe tuleb ruumide kulust)</w:t>
      </w:r>
      <w:r w:rsidR="008E2F99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.</w:t>
      </w:r>
    </w:p>
    <w:p w14:paraId="50D25AB8" w14:textId="77777777" w:rsidR="000F4CBD" w:rsidRDefault="000F4CB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2B7C1884" w14:textId="3EC9CF4D" w:rsidR="005E45DB" w:rsidRPr="007858E5" w:rsidRDefault="005E45DB" w:rsidP="007858E5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Karksi-Nuia </w:t>
      </w:r>
      <w:r w:rsidR="00504CC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S</w:t>
      </w:r>
      <w:r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pordikool</w:t>
      </w:r>
      <w:r w:rsidR="00087B04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-</w:t>
      </w:r>
      <w:r w:rsid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kergejõustik</w:t>
      </w:r>
      <w:r w:rsidR="00AB7698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u </w:t>
      </w:r>
      <w:r w:rsidR="0026548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õppekava, õppekava maht 1248 tundi</w:t>
      </w:r>
      <w:r w:rsidR="007D7CDA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, 47 õpilast</w:t>
      </w:r>
      <w:r w:rsidR="005E72A9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, 2021.</w:t>
      </w:r>
      <w:r w:rsidR="00087B04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5E72A9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</w:t>
      </w:r>
      <w:r w:rsidR="00087B04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asta</w:t>
      </w:r>
      <w:r w:rsidR="005E72A9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eelarve 39 695 eurot</w:t>
      </w:r>
      <w:r w:rsid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;</w:t>
      </w:r>
    </w:p>
    <w:p w14:paraId="602E349B" w14:textId="77777777" w:rsidR="000F4CBD" w:rsidRDefault="000F4CB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7024CA59" w14:textId="5F229BFB" w:rsidR="005E45DB" w:rsidRPr="007858E5" w:rsidRDefault="005E45DB" w:rsidP="007858E5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Arne </w:t>
      </w:r>
      <w:proofErr w:type="spellStart"/>
      <w:r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Lepla</w:t>
      </w:r>
      <w:proofErr w:type="spellEnd"/>
      <w:r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Galeriikool</w:t>
      </w:r>
      <w:r w:rsidR="00504CC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Abjas</w:t>
      </w:r>
      <w:r w:rsidR="00087B04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-</w:t>
      </w:r>
      <w:r w:rsidR="00087B04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kunst, õppekava maht 920 tundi</w:t>
      </w:r>
      <w:r w:rsidR="001D6806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(toetus 2020.</w:t>
      </w:r>
      <w:r w:rsidR="00383E2C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1D6806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</w:t>
      </w:r>
      <w:r w:rsidR="00087B04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astal</w:t>
      </w:r>
      <w:r w:rsidR="001D6806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5700 eurot)</w:t>
      </w:r>
      <w:r w:rsid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;</w:t>
      </w:r>
    </w:p>
    <w:p w14:paraId="434E67BF" w14:textId="77777777" w:rsidR="000F4CBD" w:rsidRDefault="000F4CB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646A8455" w14:textId="41992AF9" w:rsidR="00504CCD" w:rsidRPr="007858E5" w:rsidRDefault="00504CCD" w:rsidP="007858E5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FACE Moe- ja Tantsukool</w:t>
      </w:r>
      <w:r w:rsidR="00087B04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-</w:t>
      </w:r>
      <w:r w:rsidR="00087B04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tants, õppekava maht 60 tundi</w:t>
      </w:r>
      <w:r w:rsidR="008E2F99" w:rsidRP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.</w:t>
      </w:r>
    </w:p>
    <w:p w14:paraId="34D31573" w14:textId="77777777" w:rsidR="000F4CBD" w:rsidRDefault="000F4CB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2EA1256F" w14:textId="1FF77564" w:rsidR="007D7CDA" w:rsidRDefault="007D7CDA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Väljaspool </w:t>
      </w:r>
      <w:r w:rsid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Mulgi valla</w:t>
      </w: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huvikoole õppivaid õpilasi</w:t>
      </w:r>
      <w:r w:rsid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on </w:t>
      </w: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6</w:t>
      </w:r>
      <w:r w:rsidR="00A34FA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7</w:t>
      </w: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.</w:t>
      </w:r>
      <w:r w:rsidR="00A34FA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Väljaspool maakonda õpib huvikoolis 20 õpilast, kellest rahastame 1 õpilast. </w:t>
      </w:r>
    </w:p>
    <w:p w14:paraId="66EE22C2" w14:textId="77777777" w:rsidR="000F4CBD" w:rsidRDefault="000F4CB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6D8C03DE" w14:textId="3D0B8AB1" w:rsidR="001D6806" w:rsidRPr="009C1A4D" w:rsidRDefault="001D6806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Teiste omavalitsuste õpilasi Mulgi valla huvikoolides </w:t>
      </w:r>
      <w:r w:rsid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1</w:t>
      </w:r>
      <w:r w:rsidR="00A34FA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(</w:t>
      </w:r>
      <w:r w:rsidR="00383E2C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v.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383E2C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eraoman</w:t>
      </w:r>
      <w:r w:rsidR="007F62C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is huvikoolid).</w:t>
      </w:r>
    </w:p>
    <w:p w14:paraId="1AFB970A" w14:textId="15E1BCE0" w:rsidR="00926D98" w:rsidRDefault="00383E2C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Huvihariduse kulud </w:t>
      </w:r>
      <w:r w:rsidR="00AC2BAB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2020.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AC2BAB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aasta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l olid</w:t>
      </w:r>
      <w:r w:rsidR="00AC2BAB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3335C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kokku 46 793 eurot, millest </w:t>
      </w:r>
      <w:r w:rsidR="00AC2BAB" w:rsidRPr="0096690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669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2BAB" w:rsidRPr="00966906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AC2BAB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eurot valla eelarvest</w:t>
      </w:r>
      <w:r w:rsidR="00966906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(10 000 eurot spordikoolile ja 10 000 muusika</w:t>
      </w:r>
      <w:r w:rsidR="00080A61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-, kunsti- ja huvi</w:t>
      </w:r>
      <w:r w:rsidR="00966906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koolile)</w:t>
      </w:r>
      <w:r w:rsidR="00AC2BAB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ja huvihariduse-ja tegevuse täiendavast toetusest</w:t>
      </w:r>
      <w:r w:rsidR="00C62744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26</w:t>
      </w:r>
      <w:r w:rsidR="003335C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 </w:t>
      </w:r>
      <w:r w:rsidR="00C62744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793</w:t>
      </w:r>
      <w:r w:rsidR="003335C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C62744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eurot (õppemaks</w:t>
      </w:r>
      <w:r w:rsidR="003335C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ja </w:t>
      </w:r>
      <w:r w:rsidR="00C62744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osalustasu).</w:t>
      </w:r>
      <w:r w:rsidR="000F4CB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926D98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Viljandi Linnavalitsusele on </w:t>
      </w:r>
      <w:r w:rsidR="003335C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kogusummast </w:t>
      </w:r>
      <w:r w:rsidR="00926D98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tasutud </w:t>
      </w:r>
      <w:r w:rsidR="00813C0B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28</w:t>
      </w:r>
      <w:r w:rsidR="003335C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 </w:t>
      </w:r>
      <w:r w:rsidR="00813C0B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74</w:t>
      </w:r>
      <w:r w:rsidR="003335C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2 </w:t>
      </w:r>
      <w:r w:rsidR="00926D98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eurot.</w:t>
      </w:r>
    </w:p>
    <w:p w14:paraId="70D3DB8F" w14:textId="15147B63" w:rsidR="00087B04" w:rsidRDefault="00087B04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4DCE4C85" w14:textId="7ED48881" w:rsidR="00FA1FB7" w:rsidRDefault="00FA1FB7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Huvihariduse ja -tegevuse kava on koostatud 2020</w:t>
      </w:r>
      <w:r w:rsid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aastal valminud Mulgi valla noorsootöö kvaliteedi hindamise tulemuste põhjal. </w:t>
      </w:r>
    </w:p>
    <w:p w14:paraId="3658D276" w14:textId="088EC9F1" w:rsidR="004F58AD" w:rsidRDefault="004F58A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68E5EA8E" w14:textId="3A85C5C2" w:rsidR="004F58AD" w:rsidRDefault="004F58A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2021 kava järgi on noorte transpordile planeeritud 10 000. Noore huvihariduse ja -tegevuse toetuseks (koha- ja osalustasu ning noore toetus) on planeeritud 20 000 eurot. Teenusepakkujatele on planeeritud 162 500 eurot, mida jagatakse 2</w:t>
      </w:r>
      <w:r w:rsidR="007858E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x aastas taotlusvooruga. Lisaks on planeeritud 19</w:t>
      </w:r>
      <w:r w:rsidR="003B7CCA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747 eurot</w:t>
      </w:r>
      <w:r w:rsidR="003B7CCA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, mis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kulub noortega töötava</w:t>
      </w:r>
      <w:r w:rsidR="003B7CCA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spetsialistide koolitamiseks, toetatakse noore ettevõtlikkust, rahvusvahelist noorsootööd, huvihariduse registri arendamise kulud ning noorte mõtete ja soovide välja selgitamise kulud. </w:t>
      </w:r>
    </w:p>
    <w:p w14:paraId="38AC50B8" w14:textId="77777777" w:rsidR="004F58AD" w:rsidRDefault="004F58AD" w:rsidP="00A34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50491CC1" w14:textId="677584C2" w:rsidR="005F0ACC" w:rsidRPr="00BA47A9" w:rsidRDefault="005F0ACC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72E9E9" w14:textId="2D84448C" w:rsidR="00087B04" w:rsidRPr="00BA47A9" w:rsidRDefault="00087B04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66B7A" w14:textId="0635D39D" w:rsidR="00087B04" w:rsidRPr="00BA47A9" w:rsidRDefault="00087B04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7A9">
        <w:rPr>
          <w:rFonts w:ascii="Times New Roman" w:eastAsia="Times New Roman" w:hAnsi="Times New Roman" w:cs="Times New Roman"/>
          <w:bCs/>
          <w:sz w:val="24"/>
          <w:szCs w:val="24"/>
        </w:rPr>
        <w:t>Eelnõu koostaja:</w:t>
      </w:r>
    </w:p>
    <w:p w14:paraId="5A03E2B5" w14:textId="064CBFA0" w:rsidR="00087B04" w:rsidRPr="00BA47A9" w:rsidRDefault="00087B04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7A9">
        <w:rPr>
          <w:rFonts w:ascii="Times New Roman" w:eastAsia="Times New Roman" w:hAnsi="Times New Roman" w:cs="Times New Roman"/>
          <w:bCs/>
          <w:sz w:val="24"/>
          <w:szCs w:val="24"/>
        </w:rPr>
        <w:t xml:space="preserve">Noorsoo- ja sotsiaaltööspetsialist Maie </w:t>
      </w:r>
      <w:proofErr w:type="spellStart"/>
      <w:r w:rsidRPr="00BA47A9">
        <w:rPr>
          <w:rFonts w:ascii="Times New Roman" w:eastAsia="Times New Roman" w:hAnsi="Times New Roman" w:cs="Times New Roman"/>
          <w:bCs/>
          <w:sz w:val="24"/>
          <w:szCs w:val="24"/>
        </w:rPr>
        <w:t>Bratka</w:t>
      </w:r>
      <w:proofErr w:type="spellEnd"/>
    </w:p>
    <w:p w14:paraId="04BCAE3F" w14:textId="77777777" w:rsidR="000F4CBD" w:rsidRPr="00BA47A9" w:rsidRDefault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F4CBD" w:rsidRPr="00BA4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F0278"/>
    <w:multiLevelType w:val="hybridMultilevel"/>
    <w:tmpl w:val="3260F4D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5D"/>
    <w:rsid w:val="00037AC7"/>
    <w:rsid w:val="00051608"/>
    <w:rsid w:val="00080A61"/>
    <w:rsid w:val="00087B04"/>
    <w:rsid w:val="000C3E5D"/>
    <w:rsid w:val="000F4CBD"/>
    <w:rsid w:val="001D6806"/>
    <w:rsid w:val="0026548D"/>
    <w:rsid w:val="002848CD"/>
    <w:rsid w:val="003335C9"/>
    <w:rsid w:val="00383E2C"/>
    <w:rsid w:val="003B4A71"/>
    <w:rsid w:val="003B7CCA"/>
    <w:rsid w:val="003E7B94"/>
    <w:rsid w:val="00443004"/>
    <w:rsid w:val="00462E71"/>
    <w:rsid w:val="00475925"/>
    <w:rsid w:val="004F58AD"/>
    <w:rsid w:val="00504CCD"/>
    <w:rsid w:val="00521E97"/>
    <w:rsid w:val="005B56A4"/>
    <w:rsid w:val="005D526C"/>
    <w:rsid w:val="005E45DB"/>
    <w:rsid w:val="005E72A9"/>
    <w:rsid w:val="005F0ACC"/>
    <w:rsid w:val="00606AC3"/>
    <w:rsid w:val="007858E5"/>
    <w:rsid w:val="007D7CDA"/>
    <w:rsid w:val="007F62C5"/>
    <w:rsid w:val="00813C0B"/>
    <w:rsid w:val="008E2F99"/>
    <w:rsid w:val="00926D98"/>
    <w:rsid w:val="00937210"/>
    <w:rsid w:val="00966906"/>
    <w:rsid w:val="009C1A4D"/>
    <w:rsid w:val="00A34FAD"/>
    <w:rsid w:val="00AA7272"/>
    <w:rsid w:val="00AB7698"/>
    <w:rsid w:val="00AC2BAB"/>
    <w:rsid w:val="00B2128B"/>
    <w:rsid w:val="00B43AFE"/>
    <w:rsid w:val="00BA47A9"/>
    <w:rsid w:val="00C62744"/>
    <w:rsid w:val="00CF3508"/>
    <w:rsid w:val="00D527C8"/>
    <w:rsid w:val="00E8350C"/>
    <w:rsid w:val="00EA029F"/>
    <w:rsid w:val="00F002F7"/>
    <w:rsid w:val="00F34693"/>
    <w:rsid w:val="00F56EE2"/>
    <w:rsid w:val="00F6036C"/>
    <w:rsid w:val="00FA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4348"/>
  <w15:chartTrackingRefBased/>
  <w15:docId w15:val="{BF1BEF65-0EFA-4FB1-843F-56AC7D72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F0ACC"/>
    <w:pPr>
      <w:spacing w:line="256" w:lineRule="auto"/>
    </w:pPr>
    <w:rPr>
      <w:rFonts w:ascii="Calibri" w:eastAsia="Calibri" w:hAnsi="Calibri" w:cs="Calibri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84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link w:val="Pealkiri3Mrk"/>
    <w:uiPriority w:val="9"/>
    <w:qFormat/>
    <w:rsid w:val="00284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3B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semiHidden/>
    <w:unhideWhenUsed/>
    <w:rsid w:val="003B4A71"/>
    <w:rPr>
      <w:color w:val="0000FF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2848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Tugev">
    <w:name w:val="Strong"/>
    <w:basedOn w:val="Liguvaikefont"/>
    <w:uiPriority w:val="22"/>
    <w:qFormat/>
    <w:rsid w:val="002848CD"/>
    <w:rPr>
      <w:b/>
      <w:bCs/>
    </w:rPr>
  </w:style>
  <w:style w:type="character" w:customStyle="1" w:styleId="Pealkiri1Mrk">
    <w:name w:val="Pealkiri 1 Märk"/>
    <w:basedOn w:val="Liguvaikefont"/>
    <w:link w:val="Pealkiri1"/>
    <w:uiPriority w:val="9"/>
    <w:rsid w:val="002848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t-EE"/>
    </w:rPr>
  </w:style>
  <w:style w:type="paragraph" w:styleId="Loendilik">
    <w:name w:val="List Paragraph"/>
    <w:basedOn w:val="Normaallaad"/>
    <w:uiPriority w:val="34"/>
    <w:qFormat/>
    <w:rsid w:val="007858E5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F002F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002F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002F7"/>
    <w:rPr>
      <w:rFonts w:ascii="Calibri" w:eastAsia="Calibri" w:hAnsi="Calibri" w:cs="Calibri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002F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002F7"/>
    <w:rPr>
      <w:rFonts w:ascii="Calibri" w:eastAsia="Calibri" w:hAnsi="Calibri" w:cs="Calibri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36A8-13B4-4F62-9818-AE4EC2EE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Bratka</dc:creator>
  <cp:keywords/>
  <dc:description/>
  <cp:lastModifiedBy>Külli Mõttus</cp:lastModifiedBy>
  <cp:revision>2</cp:revision>
  <dcterms:created xsi:type="dcterms:W3CDTF">2021-04-03T13:59:00Z</dcterms:created>
  <dcterms:modified xsi:type="dcterms:W3CDTF">2021-04-03T13:59:00Z</dcterms:modified>
</cp:coreProperties>
</file>