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87E23" w14:textId="4F8BDC28" w:rsidR="00202E32" w:rsidRDefault="00202E32" w:rsidP="0033653F"/>
    <w:p w14:paraId="6339C0B5" w14:textId="05586A52" w:rsidR="0060517F" w:rsidRPr="008502BD" w:rsidRDefault="0060517F" w:rsidP="00F46A6D">
      <w:pPr>
        <w:rPr>
          <w:b/>
          <w:u w:val="single"/>
        </w:rPr>
      </w:pPr>
    </w:p>
    <w:p w14:paraId="34A257C7" w14:textId="77777777" w:rsidR="0060517F" w:rsidRDefault="0060517F" w:rsidP="00F46A6D"/>
    <w:p w14:paraId="50AF1D21" w14:textId="216D547D" w:rsidR="00F46A6D" w:rsidRPr="00F46A6D" w:rsidRDefault="00E41027" w:rsidP="00F46A6D">
      <w:r>
        <w:t>Karksi-Nuia</w:t>
      </w:r>
      <w:r>
        <w:tab/>
      </w:r>
      <w:r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125373">
        <w:tab/>
      </w:r>
      <w:r w:rsidR="00125373">
        <w:tab/>
      </w:r>
      <w:r>
        <w:t>18</w:t>
      </w:r>
      <w:r w:rsidR="00C77DD6">
        <w:t>.</w:t>
      </w:r>
      <w:r w:rsidR="005B7C8E">
        <w:t xml:space="preserve"> veebruar</w:t>
      </w:r>
      <w:r w:rsidR="00F46A6D" w:rsidRPr="00F46A6D">
        <w:t xml:space="preserve"> 202</w:t>
      </w:r>
      <w:r w:rsidR="00E23894">
        <w:t>1</w:t>
      </w:r>
      <w:r w:rsidR="00F46A6D" w:rsidRPr="00F46A6D">
        <w:t xml:space="preserve"> nr</w:t>
      </w:r>
    </w:p>
    <w:p w14:paraId="68FD51C1" w14:textId="77777777" w:rsidR="00F46A6D" w:rsidRPr="00F46A6D" w:rsidRDefault="00F46A6D" w:rsidP="00F46A6D"/>
    <w:p w14:paraId="59363FFD" w14:textId="77777777" w:rsidR="00F46A6D" w:rsidRPr="00F46A6D" w:rsidRDefault="00F46A6D" w:rsidP="00F46A6D"/>
    <w:p w14:paraId="3799719D" w14:textId="14B72CB7" w:rsidR="00125373" w:rsidRDefault="00E23894" w:rsidP="00DC65FB">
      <w:pPr>
        <w:jc w:val="left"/>
        <w:outlineLvl w:val="0"/>
        <w:rPr>
          <w:rFonts w:eastAsia="Times New Roman" w:cs="Times New Roman"/>
          <w:b/>
          <w:szCs w:val="24"/>
          <w:lang w:eastAsia="et-EE"/>
        </w:rPr>
      </w:pPr>
      <w:bookmarkStart w:id="0" w:name="_Hlk520377043"/>
      <w:r>
        <w:rPr>
          <w:rFonts w:eastAsia="Times New Roman" w:cs="Times New Roman"/>
          <w:b/>
          <w:szCs w:val="24"/>
          <w:lang w:eastAsia="et-EE"/>
        </w:rPr>
        <w:t xml:space="preserve">Kastani tn 3 jäätmejaama </w:t>
      </w:r>
      <w:r w:rsidR="00DC65FB" w:rsidRPr="00DC65FB">
        <w:rPr>
          <w:rFonts w:eastAsia="Times New Roman" w:cs="Times New Roman"/>
          <w:b/>
          <w:szCs w:val="24"/>
          <w:lang w:eastAsia="et-EE"/>
        </w:rPr>
        <w:t>detailplaneeringu</w:t>
      </w:r>
    </w:p>
    <w:p w14:paraId="77374F36" w14:textId="375F8A2C" w:rsidR="00DC65FB" w:rsidRPr="00DC65FB" w:rsidRDefault="0068165B" w:rsidP="00DC65FB">
      <w:pPr>
        <w:jc w:val="left"/>
        <w:outlineLvl w:val="0"/>
        <w:rPr>
          <w:rFonts w:eastAsia="Times New Roman" w:cs="Times New Roman"/>
          <w:b/>
          <w:szCs w:val="24"/>
          <w:lang w:eastAsia="et-EE"/>
        </w:rPr>
      </w:pPr>
      <w:r>
        <w:rPr>
          <w:rFonts w:eastAsia="Times New Roman" w:cs="Times New Roman"/>
          <w:b/>
          <w:szCs w:val="24"/>
          <w:lang w:eastAsia="et-EE"/>
        </w:rPr>
        <w:t>eelnõu</w:t>
      </w:r>
      <w:r w:rsidR="00DC65FB" w:rsidRPr="00DC65FB">
        <w:rPr>
          <w:rFonts w:eastAsia="Times New Roman" w:cs="Times New Roman"/>
          <w:b/>
          <w:szCs w:val="24"/>
          <w:lang w:eastAsia="et-EE"/>
        </w:rPr>
        <w:t xml:space="preserve"> avalikule väljapanekule suunamine</w:t>
      </w:r>
    </w:p>
    <w:bookmarkEnd w:id="0"/>
    <w:p w14:paraId="1FE6B970" w14:textId="7A4EF894" w:rsid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42A3364F" w14:textId="77777777" w:rsidR="00E41027" w:rsidRPr="00DC65FB" w:rsidRDefault="00E41027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7164CA09" w14:textId="391D60F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  <w:r w:rsidRPr="00EF0DA6">
        <w:rPr>
          <w:rFonts w:eastAsia="Times New Roman" w:cs="Times New Roman"/>
          <w:szCs w:val="24"/>
          <w:lang w:eastAsia="et-EE"/>
        </w:rPr>
        <w:t>Mulgi Vallav</w:t>
      </w:r>
      <w:r w:rsidR="00E23894">
        <w:rPr>
          <w:rFonts w:eastAsia="Times New Roman" w:cs="Times New Roman"/>
          <w:szCs w:val="24"/>
          <w:lang w:eastAsia="et-EE"/>
        </w:rPr>
        <w:t>olikogu 20. mail 2020</w:t>
      </w:r>
      <w:r w:rsidR="00EF0DA6" w:rsidRPr="00EF0DA6">
        <w:rPr>
          <w:rFonts w:eastAsia="Times New Roman" w:cs="Times New Roman"/>
          <w:szCs w:val="24"/>
          <w:lang w:eastAsia="et-EE"/>
        </w:rPr>
        <w:t>.</w:t>
      </w:r>
      <w:r w:rsidRPr="00EF0DA6">
        <w:rPr>
          <w:rFonts w:eastAsia="Times New Roman" w:cs="Times New Roman"/>
          <w:szCs w:val="24"/>
          <w:lang w:eastAsia="et-EE"/>
        </w:rPr>
        <w:t xml:space="preserve"> aasta </w:t>
      </w:r>
      <w:r w:rsidR="00E23894">
        <w:rPr>
          <w:rFonts w:eastAsia="Times New Roman" w:cs="Times New Roman"/>
          <w:szCs w:val="24"/>
          <w:lang w:eastAsia="et-EE"/>
        </w:rPr>
        <w:t xml:space="preserve">otsusega </w:t>
      </w:r>
      <w:r w:rsidRPr="00EF0DA6">
        <w:rPr>
          <w:rFonts w:eastAsia="Times New Roman" w:cs="Times New Roman"/>
          <w:szCs w:val="24"/>
          <w:lang w:eastAsia="et-EE"/>
        </w:rPr>
        <w:t xml:space="preserve">nr </w:t>
      </w:r>
      <w:r w:rsidR="00E23894">
        <w:rPr>
          <w:rFonts w:eastAsia="Times New Roman" w:cs="Times New Roman"/>
          <w:szCs w:val="24"/>
          <w:lang w:eastAsia="et-EE"/>
        </w:rPr>
        <w:t>141</w:t>
      </w:r>
      <w:r w:rsidRPr="00EF0DA6">
        <w:rPr>
          <w:rFonts w:eastAsia="Times New Roman" w:cs="Times New Roman"/>
          <w:szCs w:val="24"/>
          <w:lang w:eastAsia="et-EE"/>
        </w:rPr>
        <w:t xml:space="preserve"> algatati </w:t>
      </w:r>
      <w:r w:rsidR="00EF0DA6" w:rsidRPr="00EF0DA6">
        <w:rPr>
          <w:rFonts w:eastAsia="Times New Roman" w:cs="Times New Roman"/>
          <w:szCs w:val="24"/>
          <w:lang w:eastAsia="et-EE"/>
        </w:rPr>
        <w:t xml:space="preserve">Mulgi vallas </w:t>
      </w:r>
      <w:r w:rsidR="00E23894">
        <w:rPr>
          <w:rFonts w:eastAsia="Times New Roman" w:cs="Times New Roman"/>
          <w:szCs w:val="24"/>
          <w:lang w:eastAsia="et-EE"/>
        </w:rPr>
        <w:t>Põlde külas ja Abja-Paluoja linnas asuva Kastani tn 3</w:t>
      </w:r>
      <w:r w:rsidRPr="00EF0DA6">
        <w:rPr>
          <w:rFonts w:eastAsia="Times New Roman" w:cs="Times New Roman"/>
          <w:szCs w:val="24"/>
          <w:lang w:eastAsia="et-EE"/>
        </w:rPr>
        <w:t xml:space="preserve"> kinnistu </w:t>
      </w:r>
      <w:r w:rsidR="003B66FA">
        <w:rPr>
          <w:rFonts w:eastAsia="Times New Roman" w:cs="Times New Roman"/>
          <w:szCs w:val="24"/>
          <w:lang w:eastAsia="et-EE"/>
        </w:rPr>
        <w:t xml:space="preserve">(katastritunnus 48001:001:0367) </w:t>
      </w:r>
      <w:r w:rsidRPr="00EF0DA6">
        <w:rPr>
          <w:rFonts w:eastAsia="Times New Roman" w:cs="Times New Roman"/>
          <w:szCs w:val="24"/>
          <w:lang w:eastAsia="et-EE"/>
        </w:rPr>
        <w:t>detailplaneering. Planeeritav ala</w:t>
      </w:r>
      <w:r w:rsidR="003B66FA">
        <w:rPr>
          <w:rFonts w:eastAsia="Times New Roman" w:cs="Times New Roman"/>
          <w:szCs w:val="24"/>
          <w:lang w:eastAsia="et-EE"/>
        </w:rPr>
        <w:t xml:space="preserve"> suurus on 2,56 ha</w:t>
      </w:r>
      <w:r w:rsidRPr="00EF0DA6">
        <w:rPr>
          <w:rFonts w:eastAsia="Times New Roman" w:cs="Times New Roman"/>
          <w:szCs w:val="24"/>
          <w:lang w:eastAsia="et-EE"/>
        </w:rPr>
        <w:t xml:space="preserve">, maakasutuse sihtotstarve </w:t>
      </w:r>
      <w:r w:rsidR="003B66FA">
        <w:rPr>
          <w:rFonts w:eastAsia="Times New Roman" w:cs="Times New Roman"/>
          <w:szCs w:val="24"/>
          <w:lang w:eastAsia="et-EE"/>
        </w:rPr>
        <w:t>on tootmismaa</w:t>
      </w:r>
      <w:r w:rsidRPr="00EF0DA6">
        <w:rPr>
          <w:rFonts w:eastAsia="Times New Roman" w:cs="Times New Roman"/>
          <w:szCs w:val="24"/>
          <w:lang w:eastAsia="et-EE"/>
        </w:rPr>
        <w:t>.</w:t>
      </w:r>
      <w:r w:rsidRPr="00DC65FB">
        <w:rPr>
          <w:rFonts w:eastAsia="Times New Roman" w:cs="Times New Roman"/>
          <w:szCs w:val="24"/>
          <w:lang w:eastAsia="et-EE"/>
        </w:rPr>
        <w:t xml:space="preserve"> </w:t>
      </w:r>
    </w:p>
    <w:p w14:paraId="42A7BEFE" w14:textId="7777777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6FE64F04" w14:textId="133A7710" w:rsidR="003B66FA" w:rsidRDefault="00DC65FB" w:rsidP="00AF4367">
      <w:pPr>
        <w:jc w:val="left"/>
        <w:rPr>
          <w:rFonts w:eastAsia="Times New Roman" w:cs="Times New Roman"/>
          <w:szCs w:val="24"/>
          <w:lang w:eastAsia="et-EE"/>
        </w:rPr>
      </w:pPr>
      <w:r w:rsidRPr="00DC65FB">
        <w:rPr>
          <w:rFonts w:eastAsia="Times New Roman" w:cs="Times New Roman"/>
          <w:szCs w:val="24"/>
          <w:lang w:eastAsia="et-EE"/>
        </w:rPr>
        <w:t>Detailplaneeringu eesmär</w:t>
      </w:r>
      <w:r w:rsidR="003B66FA">
        <w:rPr>
          <w:rFonts w:eastAsia="Times New Roman" w:cs="Times New Roman"/>
          <w:szCs w:val="24"/>
          <w:lang w:eastAsia="et-EE"/>
        </w:rPr>
        <w:t xml:space="preserve">giks on rajada jäätmejaam jäätmete liigiti kogumise, sortimise ja taaskasutamise edendamiseks. Jäätmejaama rajamine tuleneb vajadusest korraldada Mulgi vallas jäätmehoolduse arendamist vastavalt jäätmeseadusele, kohaliku omavalitsuse jäätmekavale ja jäätmehoolduseeskirjale.   </w:t>
      </w:r>
    </w:p>
    <w:p w14:paraId="0F2B48B9" w14:textId="77777777" w:rsidR="003B66FA" w:rsidRDefault="003B66FA" w:rsidP="00AF4367">
      <w:pPr>
        <w:jc w:val="left"/>
        <w:rPr>
          <w:rFonts w:eastAsia="Times New Roman" w:cs="Times New Roman"/>
          <w:szCs w:val="24"/>
          <w:lang w:eastAsia="et-EE"/>
        </w:rPr>
      </w:pPr>
    </w:p>
    <w:p w14:paraId="10B8AB66" w14:textId="77777777" w:rsidR="00540247" w:rsidRDefault="00540247" w:rsidP="00540247">
      <w:pPr>
        <w:rPr>
          <w:color w:val="000000" w:themeColor="text1"/>
        </w:rPr>
      </w:pPr>
      <w:r w:rsidRPr="00C26BFB">
        <w:t xml:space="preserve">Kavandatavas </w:t>
      </w:r>
      <w:r>
        <w:t>jäätme</w:t>
      </w:r>
      <w:r w:rsidRPr="00C26BFB">
        <w:t>jaamas soovitakse elanikele luua võimalused kodumajapidamises tekkivate liigiti</w:t>
      </w:r>
      <w:r>
        <w:t xml:space="preserve"> </w:t>
      </w:r>
      <w:r w:rsidRPr="00C26BFB">
        <w:t>kogutud jäätmete üleandmiseks, et edendada jäätmete taaskasutust. Planeeritavale alale ei kavandata</w:t>
      </w:r>
      <w:r>
        <w:t xml:space="preserve"> </w:t>
      </w:r>
      <w:r w:rsidRPr="00C26BFB">
        <w:t>olulise keskkonnamõjuga tegevusi keskkonnamõju hindamise ja keskkonnajuhtimissüsteemi seaduse</w:t>
      </w:r>
      <w:r>
        <w:t xml:space="preserve"> </w:t>
      </w:r>
      <w:r w:rsidRPr="00C26BFB">
        <w:t xml:space="preserve">mõistes. Arvestades kavandatavate tegevuste mahtu, iseloomu ja </w:t>
      </w:r>
      <w:r>
        <w:t xml:space="preserve">kinnistu </w:t>
      </w:r>
      <w:r w:rsidRPr="00C26BFB">
        <w:t>asukohta, ei eeldata</w:t>
      </w:r>
      <w:r>
        <w:t xml:space="preserve"> </w:t>
      </w:r>
      <w:r w:rsidRPr="00C26BFB">
        <w:t>kavandatavate hoonete ning rajatiste sihipärase kasutamisega seonduvat olulist keskkonnamõju.</w:t>
      </w:r>
      <w:r w:rsidRPr="007C01E2">
        <w:rPr>
          <w:color w:val="000000" w:themeColor="text1"/>
        </w:rPr>
        <w:t xml:space="preserve"> </w:t>
      </w:r>
    </w:p>
    <w:p w14:paraId="373FE130" w14:textId="77777777" w:rsidR="00E41027" w:rsidRDefault="00E41027" w:rsidP="00540247">
      <w:pPr>
        <w:rPr>
          <w:color w:val="000000" w:themeColor="text1"/>
        </w:rPr>
      </w:pPr>
    </w:p>
    <w:p w14:paraId="34E7971A" w14:textId="0A6747F3" w:rsidR="00540247" w:rsidRPr="002F12E2" w:rsidRDefault="00540247" w:rsidP="00540247">
      <w:pPr>
        <w:rPr>
          <w:color w:val="000000" w:themeColor="text1"/>
        </w:rPr>
      </w:pPr>
      <w:r>
        <w:rPr>
          <w:color w:val="000000" w:themeColor="text1"/>
        </w:rPr>
        <w:t xml:space="preserve">Jäätmejaama rajamine </w:t>
      </w:r>
      <w:r w:rsidRPr="002F12E2">
        <w:rPr>
          <w:color w:val="000000" w:themeColor="text1"/>
        </w:rPr>
        <w:t>ei kuulu keskkonnamõju hindamise ja keskkonnajuhtimissüsteemi seaduse (</w:t>
      </w:r>
      <w:proofErr w:type="spellStart"/>
      <w:r w:rsidRPr="002F12E2">
        <w:rPr>
          <w:color w:val="000000" w:themeColor="text1"/>
        </w:rPr>
        <w:t>KeHJS</w:t>
      </w:r>
      <w:proofErr w:type="spellEnd"/>
      <w:r w:rsidRPr="002F12E2">
        <w:rPr>
          <w:color w:val="000000" w:themeColor="text1"/>
        </w:rPr>
        <w:t>) § 6 lõikes 1 nimetatud tegevuste nimistusse, mille korral keskkonnamõju strateegilise hindamise (KSH) läbiviimine on kohustuslik.</w:t>
      </w:r>
    </w:p>
    <w:p w14:paraId="174851AE" w14:textId="3CD39DDA" w:rsidR="00540247" w:rsidRDefault="00540247" w:rsidP="0054024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color w:val="000000" w:themeColor="text1"/>
        </w:rPr>
        <w:t xml:space="preserve">Tulenevalt </w:t>
      </w:r>
      <w:proofErr w:type="spellStart"/>
      <w:r w:rsidRPr="002F12E2">
        <w:rPr>
          <w:color w:val="000000" w:themeColor="text1"/>
        </w:rPr>
        <w:t>KeHJS</w:t>
      </w:r>
      <w:proofErr w:type="spellEnd"/>
      <w:r>
        <w:rPr>
          <w:color w:val="000000" w:themeColor="text1"/>
        </w:rPr>
        <w:t xml:space="preserve"> </w:t>
      </w:r>
      <w:r w:rsidRPr="002F12E2">
        <w:rPr>
          <w:color w:val="000000" w:themeColor="text1"/>
        </w:rPr>
        <w:t>§ 6 lõike</w:t>
      </w:r>
      <w:r>
        <w:rPr>
          <w:color w:val="000000" w:themeColor="text1"/>
        </w:rPr>
        <w:t xml:space="preserve">st 2 ja </w:t>
      </w:r>
      <w:r w:rsidRPr="00F74690">
        <w:rPr>
          <w:color w:val="000000" w:themeColor="text1"/>
        </w:rPr>
        <w:t>Vabariigi Valitsuse 29.08.2005 määruse</w:t>
      </w:r>
      <w:r>
        <w:rPr>
          <w:color w:val="000000" w:themeColor="text1"/>
        </w:rPr>
        <w:t>st</w:t>
      </w:r>
      <w:r w:rsidRPr="00F74690">
        <w:rPr>
          <w:color w:val="000000" w:themeColor="text1"/>
        </w:rPr>
        <w:t xml:space="preserve"> 224 </w:t>
      </w:r>
      <w:r w:rsidRPr="002F12E2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F74690">
        <w:rPr>
          <w:color w:val="000000" w:themeColor="text1"/>
        </w:rPr>
        <w:t>Tegevusvaldkondade, mille korral tuleb anda keskkonnamõju hindamise vajalikkuse eelhinnang, täpsustatud loetelu“</w:t>
      </w:r>
      <w:r w:rsidRPr="007A7F2E">
        <w:rPr>
          <w:color w:val="000000" w:themeColor="text1"/>
          <w:bdr w:val="none" w:sz="0" w:space="0" w:color="auto" w:frame="1"/>
        </w:rPr>
        <w:t> </w:t>
      </w:r>
      <w:r w:rsidRPr="00F74690">
        <w:rPr>
          <w:color w:val="000000" w:themeColor="text1"/>
          <w:bdr w:val="none" w:sz="0" w:space="0" w:color="auto" w:frame="1"/>
        </w:rPr>
        <w:t>§ 10</w:t>
      </w:r>
      <w:r>
        <w:rPr>
          <w:color w:val="000000" w:themeColor="text1"/>
          <w:bdr w:val="none" w:sz="0" w:space="0" w:color="auto" w:frame="1"/>
        </w:rPr>
        <w:t xml:space="preserve"> on </w:t>
      </w:r>
      <w:r w:rsidRPr="002F12E2">
        <w:rPr>
          <w:color w:val="000000" w:themeColor="text1"/>
        </w:rPr>
        <w:t xml:space="preserve">koostatud </w:t>
      </w:r>
      <w:r>
        <w:rPr>
          <w:color w:val="000000" w:themeColor="text1"/>
        </w:rPr>
        <w:t xml:space="preserve">„Jäätmejaama </w:t>
      </w:r>
      <w:r w:rsidRPr="002F12E2">
        <w:rPr>
          <w:bCs/>
          <w:color w:val="000000" w:themeColor="text1"/>
        </w:rPr>
        <w:t>detailplaneeringu keskkonnamõju stra</w:t>
      </w:r>
      <w:r>
        <w:rPr>
          <w:bCs/>
          <w:color w:val="000000" w:themeColor="text1"/>
        </w:rPr>
        <w:t>teegilise hindamise eelhinnang“.</w:t>
      </w:r>
    </w:p>
    <w:p w14:paraId="1D5B7A1B" w14:textId="59682357" w:rsidR="00540247" w:rsidRDefault="00540247" w:rsidP="00540247">
      <w:pPr>
        <w:autoSpaceDE w:val="0"/>
        <w:autoSpaceDN w:val="0"/>
        <w:adjustRightInd w:val="0"/>
        <w:rPr>
          <w:bCs/>
          <w:color w:val="000000" w:themeColor="text1"/>
        </w:rPr>
      </w:pPr>
    </w:p>
    <w:p w14:paraId="221A0860" w14:textId="01150E46" w:rsidR="00C4767C" w:rsidRDefault="00540247" w:rsidP="00540247">
      <w:pPr>
        <w:autoSpaceDE w:val="0"/>
        <w:autoSpaceDN w:val="0"/>
        <w:adjustRightInd w:val="0"/>
      </w:pPr>
      <w:r>
        <w:rPr>
          <w:bCs/>
          <w:color w:val="000000" w:themeColor="text1"/>
        </w:rPr>
        <w:t xml:space="preserve">Kastani tn 3 detailplaneeringu eelnõu on koostanud Hendrikson </w:t>
      </w:r>
      <w:r>
        <w:rPr>
          <w:rFonts w:cs="Times New Roman"/>
          <w:bCs/>
          <w:color w:val="000000" w:themeColor="text1"/>
        </w:rPr>
        <w:t xml:space="preserve">&amp; </w:t>
      </w:r>
      <w:r>
        <w:rPr>
          <w:bCs/>
          <w:color w:val="000000" w:themeColor="text1"/>
        </w:rPr>
        <w:t>Ko.</w:t>
      </w:r>
      <w:r w:rsidR="00077648" w:rsidRPr="00077648">
        <w:t xml:space="preserve"> </w:t>
      </w:r>
      <w:r w:rsidR="000327CC">
        <w:t xml:space="preserve">Detailplaneeringu eelnõus on </w:t>
      </w:r>
      <w:r w:rsidR="00C4767C">
        <w:t>planeeritud</w:t>
      </w:r>
      <w:r w:rsidR="000327CC">
        <w:t xml:space="preserve"> jäätmejaama </w:t>
      </w:r>
      <w:r w:rsidR="00C4767C">
        <w:t>olme- ja kontoriruumihoone(d) ja varjualused erinevate jäätmete liigiti kogumise</w:t>
      </w:r>
      <w:r w:rsidR="000327CC">
        <w:t xml:space="preserve">ks/kogumiskonteinerite katteks ja </w:t>
      </w:r>
      <w:r w:rsidR="00C4767C">
        <w:t xml:space="preserve">vajadusel estakaadi rajamine. </w:t>
      </w:r>
    </w:p>
    <w:p w14:paraId="5BBFFCC7" w14:textId="3E24DEBF" w:rsidR="00C4767C" w:rsidRDefault="00C4767C" w:rsidP="00C4767C">
      <w:pPr>
        <w:jc w:val="left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H</w:t>
      </w:r>
      <w:r w:rsidRPr="002A5E23">
        <w:rPr>
          <w:rFonts w:eastAsia="Times New Roman" w:cs="Times New Roman"/>
          <w:szCs w:val="24"/>
          <w:lang w:eastAsia="et-EE"/>
        </w:rPr>
        <w:t>oonestuse olulisemad arhitektuurilised nõuded:</w:t>
      </w:r>
    </w:p>
    <w:p w14:paraId="6F513715" w14:textId="51100274" w:rsidR="00C4767C" w:rsidRPr="002A5E23" w:rsidRDefault="00E41027" w:rsidP="00C4767C">
      <w:pPr>
        <w:pStyle w:val="Loendilik"/>
        <w:numPr>
          <w:ilvl w:val="0"/>
          <w:numId w:val="8"/>
        </w:numPr>
        <w:jc w:val="left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k</w:t>
      </w:r>
      <w:r w:rsidR="00C4767C" w:rsidRPr="002A5E23">
        <w:rPr>
          <w:rFonts w:eastAsia="Times New Roman" w:cs="Times New Roman"/>
          <w:szCs w:val="24"/>
          <w:lang w:eastAsia="et-EE"/>
        </w:rPr>
        <w:t>orruselisus: kuni kaks;</w:t>
      </w:r>
    </w:p>
    <w:p w14:paraId="19BB03D6" w14:textId="655202FE" w:rsidR="00C4767C" w:rsidRPr="002A5E23" w:rsidRDefault="00E41027" w:rsidP="00C4767C">
      <w:pPr>
        <w:pStyle w:val="Loendilik"/>
        <w:numPr>
          <w:ilvl w:val="0"/>
          <w:numId w:val="8"/>
        </w:numPr>
        <w:jc w:val="left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k</w:t>
      </w:r>
      <w:r w:rsidR="00C4767C" w:rsidRPr="002A5E23">
        <w:rPr>
          <w:rFonts w:eastAsia="Times New Roman" w:cs="Times New Roman"/>
          <w:szCs w:val="24"/>
          <w:lang w:eastAsia="et-EE"/>
        </w:rPr>
        <w:t xml:space="preserve">atusetüüp: </w:t>
      </w:r>
      <w:proofErr w:type="spellStart"/>
      <w:r w:rsidR="00C4767C">
        <w:rPr>
          <w:rFonts w:eastAsia="Times New Roman" w:cs="Times New Roman"/>
          <w:szCs w:val="24"/>
          <w:lang w:eastAsia="et-EE"/>
        </w:rPr>
        <w:t>lame-ja</w:t>
      </w:r>
      <w:proofErr w:type="spellEnd"/>
      <w:r w:rsidR="00C4767C">
        <w:rPr>
          <w:rFonts w:eastAsia="Times New Roman" w:cs="Times New Roman"/>
          <w:szCs w:val="24"/>
          <w:lang w:eastAsia="et-EE"/>
        </w:rPr>
        <w:t xml:space="preserve">/vi </w:t>
      </w:r>
      <w:proofErr w:type="spellStart"/>
      <w:r w:rsidR="00C4767C" w:rsidRPr="002A5E23">
        <w:rPr>
          <w:rFonts w:eastAsia="Times New Roman" w:cs="Times New Roman"/>
          <w:szCs w:val="24"/>
          <w:lang w:eastAsia="et-EE"/>
        </w:rPr>
        <w:t>kaldkatus</w:t>
      </w:r>
      <w:proofErr w:type="spellEnd"/>
      <w:r w:rsidR="00C4767C" w:rsidRPr="002A5E23">
        <w:rPr>
          <w:rFonts w:eastAsia="Times New Roman" w:cs="Times New Roman"/>
          <w:szCs w:val="24"/>
          <w:lang w:eastAsia="et-EE"/>
        </w:rPr>
        <w:t>;</w:t>
      </w:r>
    </w:p>
    <w:p w14:paraId="2477816D" w14:textId="2748833C" w:rsidR="00C4767C" w:rsidRPr="00C4767C" w:rsidRDefault="00E41027" w:rsidP="00C4767C">
      <w:pPr>
        <w:pStyle w:val="Loendilik"/>
        <w:numPr>
          <w:ilvl w:val="0"/>
          <w:numId w:val="8"/>
        </w:numPr>
        <w:jc w:val="left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k</w:t>
      </w:r>
      <w:r w:rsidR="00C4767C" w:rsidRPr="00C4767C">
        <w:rPr>
          <w:rFonts w:eastAsia="Times New Roman" w:cs="Times New Roman"/>
          <w:szCs w:val="24"/>
          <w:lang w:eastAsia="et-EE"/>
        </w:rPr>
        <w:t xml:space="preserve">atusekalded: </w:t>
      </w:r>
      <w:r w:rsidR="00C4767C">
        <w:rPr>
          <w:rFonts w:eastAsia="Times New Roman" w:cs="Times New Roman"/>
          <w:szCs w:val="24"/>
          <w:lang w:eastAsia="et-EE"/>
        </w:rPr>
        <w:t>0-30</w:t>
      </w:r>
      <w:r w:rsidR="00C4767C" w:rsidRPr="00C4767C">
        <w:rPr>
          <w:rFonts w:eastAsia="Times New Roman" w:cs="Times New Roman"/>
          <w:szCs w:val="24"/>
          <w:lang w:eastAsia="et-EE"/>
        </w:rPr>
        <w:t xml:space="preserve"> kraadi</w:t>
      </w:r>
      <w:r w:rsidR="00C4767C">
        <w:rPr>
          <w:rFonts w:eastAsia="Times New Roman" w:cs="Times New Roman"/>
          <w:szCs w:val="24"/>
          <w:lang w:eastAsia="et-EE"/>
        </w:rPr>
        <w:t>;</w:t>
      </w:r>
    </w:p>
    <w:p w14:paraId="18C1C46A" w14:textId="0C1A95A4" w:rsidR="00C4767C" w:rsidRDefault="00E41027" w:rsidP="00C4767C">
      <w:pPr>
        <w:pStyle w:val="Loendilik"/>
        <w:numPr>
          <w:ilvl w:val="0"/>
          <w:numId w:val="9"/>
        </w:numPr>
        <w:jc w:val="left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k</w:t>
      </w:r>
      <w:r w:rsidR="00C4767C" w:rsidRPr="002A5E23">
        <w:rPr>
          <w:rFonts w:eastAsia="Times New Roman" w:cs="Times New Roman"/>
          <w:szCs w:val="24"/>
          <w:lang w:eastAsia="et-EE"/>
        </w:rPr>
        <w:t>atuse</w:t>
      </w:r>
      <w:r w:rsidR="00C4767C">
        <w:rPr>
          <w:rFonts w:eastAsia="Times New Roman" w:cs="Times New Roman"/>
          <w:szCs w:val="24"/>
          <w:lang w:eastAsia="et-EE"/>
        </w:rPr>
        <w:t>kattemat</w:t>
      </w:r>
      <w:r>
        <w:rPr>
          <w:rFonts w:eastAsia="Times New Roman" w:cs="Times New Roman"/>
          <w:szCs w:val="24"/>
          <w:lang w:eastAsia="et-EE"/>
        </w:rPr>
        <w:t>e</w:t>
      </w:r>
      <w:r w:rsidR="00C4767C">
        <w:rPr>
          <w:rFonts w:eastAsia="Times New Roman" w:cs="Times New Roman"/>
          <w:szCs w:val="24"/>
          <w:lang w:eastAsia="et-EE"/>
        </w:rPr>
        <w:t>rjalid:</w:t>
      </w:r>
      <w:r w:rsidR="00C4767C" w:rsidRPr="002A5E23">
        <w:rPr>
          <w:rFonts w:eastAsia="Times New Roman" w:cs="Times New Roman"/>
          <w:szCs w:val="24"/>
          <w:lang w:eastAsia="et-EE"/>
        </w:rPr>
        <w:t xml:space="preserve"> </w:t>
      </w:r>
      <w:r w:rsidR="00C4767C">
        <w:rPr>
          <w:rFonts w:eastAsia="Times New Roman" w:cs="Times New Roman"/>
          <w:szCs w:val="24"/>
          <w:lang w:eastAsia="et-EE"/>
        </w:rPr>
        <w:t>vaba (eeldatavalt puit, plekk);</w:t>
      </w:r>
    </w:p>
    <w:p w14:paraId="7410D145" w14:textId="4A62E582" w:rsidR="00C4767C" w:rsidRPr="00C4767C" w:rsidRDefault="00E41027" w:rsidP="000B63FB">
      <w:pPr>
        <w:pStyle w:val="Loendilik"/>
        <w:numPr>
          <w:ilvl w:val="0"/>
          <w:numId w:val="9"/>
        </w:numPr>
        <w:jc w:val="left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</w:t>
      </w:r>
      <w:r w:rsidR="00C4767C" w:rsidRPr="00C4767C">
        <w:rPr>
          <w:rFonts w:eastAsia="Times New Roman" w:cs="Times New Roman"/>
          <w:szCs w:val="24"/>
          <w:lang w:eastAsia="et-EE"/>
        </w:rPr>
        <w:t xml:space="preserve">vatäited: vaba </w:t>
      </w:r>
    </w:p>
    <w:p w14:paraId="443930A3" w14:textId="7B806561" w:rsidR="00C4767C" w:rsidRPr="002A5E23" w:rsidRDefault="00C4767C" w:rsidP="00C4767C">
      <w:pPr>
        <w:pStyle w:val="Loendilik"/>
        <w:numPr>
          <w:ilvl w:val="0"/>
          <w:numId w:val="10"/>
        </w:numPr>
        <w:jc w:val="left"/>
        <w:rPr>
          <w:rFonts w:eastAsia="Times New Roman" w:cs="Times New Roman"/>
          <w:szCs w:val="24"/>
          <w:lang w:eastAsia="et-EE"/>
        </w:rPr>
      </w:pPr>
      <w:r w:rsidRPr="002A5E23">
        <w:rPr>
          <w:rFonts w:eastAsia="Times New Roman" w:cs="Times New Roman"/>
          <w:szCs w:val="24"/>
          <w:lang w:eastAsia="et-EE"/>
        </w:rPr>
        <w:t>+/- 0.00 sidumine: lahendada projekteerimise</w:t>
      </w:r>
      <w:r>
        <w:rPr>
          <w:rFonts w:eastAsia="Times New Roman" w:cs="Times New Roman"/>
          <w:szCs w:val="24"/>
          <w:lang w:eastAsia="et-EE"/>
        </w:rPr>
        <w:t xml:space="preserve"> käigus, </w:t>
      </w:r>
      <w:r>
        <w:t xml:space="preserve">arvestades vajadusega pääseda ligi autotranspordiga. </w:t>
      </w:r>
    </w:p>
    <w:p w14:paraId="1A4E008F" w14:textId="77777777" w:rsidR="00E41027" w:rsidRDefault="00E41027">
      <w:pPr>
        <w:spacing w:after="200" w:line="276" w:lineRule="auto"/>
        <w:jc w:val="left"/>
      </w:pPr>
      <w:r>
        <w:br w:type="page"/>
      </w:r>
    </w:p>
    <w:p w14:paraId="0B20B007" w14:textId="44841608" w:rsidR="00540247" w:rsidRDefault="00077648" w:rsidP="00540247">
      <w:pPr>
        <w:autoSpaceDE w:val="0"/>
        <w:autoSpaceDN w:val="0"/>
        <w:adjustRightInd w:val="0"/>
      </w:pPr>
      <w:r>
        <w:lastRenderedPageBreak/>
        <w:t>Täpne hoonete ja rajatiste lahendus antakse projekteerimise käigus</w:t>
      </w:r>
    </w:p>
    <w:p w14:paraId="4CB92887" w14:textId="754F0C41" w:rsidR="00077648" w:rsidRDefault="00077648" w:rsidP="00521D9F">
      <w:pPr>
        <w:jc w:val="left"/>
      </w:pPr>
      <w:r>
        <w:t>Detailplaneeringu</w:t>
      </w:r>
      <w:r w:rsidR="000327CC">
        <w:t xml:space="preserve"> eelnõus</w:t>
      </w:r>
      <w:r>
        <w:t xml:space="preserve"> on kavandatud jäätmejaama peajuurdepääs (n-ö peavärav) planeeringuala lõunaosast Töökoja tee katastriüksuse (48001:001:0544, sihtotstarve transpordimaa) kaudu. </w:t>
      </w:r>
    </w:p>
    <w:p w14:paraId="4E307C71" w14:textId="6163ECC8" w:rsidR="00077648" w:rsidRDefault="00077648" w:rsidP="00521D9F">
      <w:pPr>
        <w:jc w:val="left"/>
      </w:pPr>
      <w:r>
        <w:t>Jäätmejaama sisese liikluse korraldamine lahendatakse ringliiklusena või ümberpööramis</w:t>
      </w:r>
      <w:r w:rsidR="00E05A65">
        <w:t xml:space="preserve">e </w:t>
      </w:r>
      <w:r>
        <w:t>kohaga.</w:t>
      </w:r>
    </w:p>
    <w:p w14:paraId="12CCD1D5" w14:textId="77777777" w:rsidR="00077648" w:rsidRDefault="00077648" w:rsidP="00521D9F">
      <w:pPr>
        <w:jc w:val="left"/>
      </w:pPr>
    </w:p>
    <w:p w14:paraId="34FAC744" w14:textId="180449DD" w:rsidR="0069253A" w:rsidRDefault="006C43FF" w:rsidP="006C43FF">
      <w:pPr>
        <w:jc w:val="left"/>
      </w:pPr>
      <w:r>
        <w:t xml:space="preserve">Planeeringuala sademeveekäitlus tuleb lahendada lokaalselt. Planeeringualal tekkiv sademevesi juhitakse puhastatult planeeringuala loode- ja läänepiirile jäävasse kraavi. Vajadusel tuleb rajada ka drenaažisüsteem. Kraavitus on vaja rekonstrueerida alates planeeringualaga piirnevast osast kuni Raudtee </w:t>
      </w:r>
      <w:proofErr w:type="spellStart"/>
      <w:r>
        <w:t>tn-ni</w:t>
      </w:r>
      <w:proofErr w:type="spellEnd"/>
      <w:r>
        <w:t xml:space="preserve"> ja piki Raudtee tn äärt kuni Kaare </w:t>
      </w:r>
      <w:proofErr w:type="spellStart"/>
      <w:r>
        <w:t>tn-ni</w:t>
      </w:r>
      <w:proofErr w:type="spellEnd"/>
      <w:r>
        <w:t xml:space="preserve">. </w:t>
      </w:r>
    </w:p>
    <w:p w14:paraId="210E0F8B" w14:textId="499E7274" w:rsidR="002A5E23" w:rsidRPr="006C43FF" w:rsidRDefault="0069253A" w:rsidP="0069253A">
      <w:pPr>
        <w:jc w:val="left"/>
        <w:rPr>
          <w:rFonts w:eastAsia="Times New Roman" w:cs="Times New Roman"/>
          <w:szCs w:val="24"/>
          <w:lang w:eastAsia="et-EE"/>
        </w:rPr>
      </w:pPr>
      <w:r>
        <w:t>Ohtlike jäätmete kogumispaiga juurest ja kõvakatte</w:t>
      </w:r>
      <w:r w:rsidR="000C05D6">
        <w:t xml:space="preserve">ga </w:t>
      </w:r>
      <w:r>
        <w:t xml:space="preserve">aladelt tuleb sademe- ja </w:t>
      </w:r>
      <w:proofErr w:type="spellStart"/>
      <w:r>
        <w:t>nõrgvee</w:t>
      </w:r>
      <w:proofErr w:type="spellEnd"/>
      <w:r>
        <w:t xml:space="preserve"> kogumine ning ära juhtimine kavandada läbi I klassi püüdurite</w:t>
      </w:r>
      <w:r w:rsidR="000C05D6">
        <w:t>.</w:t>
      </w:r>
      <w:r>
        <w:t xml:space="preserve"> </w:t>
      </w:r>
    </w:p>
    <w:p w14:paraId="6A357CF1" w14:textId="77777777" w:rsidR="002A5E23" w:rsidRDefault="002A5E23" w:rsidP="002A5E23">
      <w:pPr>
        <w:jc w:val="left"/>
        <w:rPr>
          <w:rFonts w:eastAsia="Times New Roman" w:cs="Times New Roman"/>
          <w:szCs w:val="24"/>
          <w:lang w:eastAsia="et-EE"/>
        </w:rPr>
      </w:pPr>
    </w:p>
    <w:p w14:paraId="703E27A1" w14:textId="10C65BCF" w:rsidR="0069253A" w:rsidRPr="00C26BFB" w:rsidRDefault="0069253A" w:rsidP="0069253A">
      <w:pPr>
        <w:autoSpaceDE w:val="0"/>
        <w:autoSpaceDN w:val="0"/>
        <w:adjustRightInd w:val="0"/>
      </w:pPr>
      <w:r w:rsidRPr="00C26BFB">
        <w:t xml:space="preserve">Planeeritaval alal kehtib </w:t>
      </w:r>
      <w:r>
        <w:t xml:space="preserve">Abja </w:t>
      </w:r>
      <w:r w:rsidRPr="00C26BFB">
        <w:t xml:space="preserve">Vallavolikogu </w:t>
      </w:r>
      <w:r>
        <w:t>14</w:t>
      </w:r>
      <w:r w:rsidRPr="00C26BFB">
        <w:t>.0</w:t>
      </w:r>
      <w:r>
        <w:t>8</w:t>
      </w:r>
      <w:r w:rsidRPr="00C26BFB">
        <w:t>.200</w:t>
      </w:r>
      <w:r>
        <w:t>8</w:t>
      </w:r>
      <w:r w:rsidRPr="00C26BFB">
        <w:t xml:space="preserve"> määrusega nr </w:t>
      </w:r>
      <w:r>
        <w:t xml:space="preserve">244 </w:t>
      </w:r>
      <w:r w:rsidRPr="00C26BFB">
        <w:t xml:space="preserve">kehtestatud </w:t>
      </w:r>
      <w:r>
        <w:t>Abja valla üldplaneering</w:t>
      </w:r>
      <w:r w:rsidRPr="00C26BFB">
        <w:t>, mille</w:t>
      </w:r>
      <w:r>
        <w:t xml:space="preserve"> kohaselt on ala </w:t>
      </w:r>
      <w:r w:rsidRPr="00C26BFB">
        <w:t xml:space="preserve">reserveeritud </w:t>
      </w:r>
      <w:r>
        <w:t xml:space="preserve">tootmismaaks, mistõttu </w:t>
      </w:r>
      <w:r w:rsidR="00DB481A">
        <w:t xml:space="preserve">koostatav </w:t>
      </w:r>
      <w:r w:rsidRPr="00C26BFB">
        <w:t xml:space="preserve"> detailplaneering on</w:t>
      </w:r>
      <w:r>
        <w:t xml:space="preserve"> </w:t>
      </w:r>
      <w:r w:rsidRPr="00C26BFB">
        <w:t>üldplaneeringu</w:t>
      </w:r>
      <w:r>
        <w:t>t muutev</w:t>
      </w:r>
      <w:r w:rsidRPr="00C26BFB">
        <w:t>.</w:t>
      </w:r>
    </w:p>
    <w:p w14:paraId="3D9A373C" w14:textId="7777777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41FA05CE" w14:textId="5C006142" w:rsidR="006D6CF3" w:rsidRDefault="00DC65FB" w:rsidP="006D6CF3">
      <w:pPr>
        <w:rPr>
          <w:rFonts w:eastAsia="Times New Roman" w:cs="Times New Roman"/>
          <w:szCs w:val="24"/>
          <w:lang w:eastAsia="et-EE"/>
        </w:rPr>
      </w:pPr>
      <w:r w:rsidRPr="00DC65FB">
        <w:rPr>
          <w:rFonts w:eastAsia="Times New Roman" w:cs="Times New Roman"/>
          <w:szCs w:val="24"/>
          <w:lang w:eastAsia="et-EE"/>
        </w:rPr>
        <w:t xml:space="preserve">Planeerimisseaduse </w:t>
      </w:r>
      <w:r w:rsidR="006D6CF3">
        <w:rPr>
          <w:rFonts w:cs="Times New Roman"/>
          <w:color w:val="202020"/>
          <w:szCs w:val="24"/>
          <w:shd w:val="clear" w:color="auto" w:fill="FFFFFF"/>
        </w:rPr>
        <w:t xml:space="preserve">§ 76 lõike </w:t>
      </w:r>
      <w:r w:rsidR="006D6CF3" w:rsidRPr="006D6CF3">
        <w:rPr>
          <w:rFonts w:cs="Times New Roman"/>
          <w:color w:val="202020"/>
          <w:szCs w:val="24"/>
          <w:shd w:val="clear" w:color="auto" w:fill="FFFFFF"/>
        </w:rPr>
        <w:t xml:space="preserve">1 ja </w:t>
      </w:r>
      <w:r w:rsidR="006D6CF3">
        <w:rPr>
          <w:rFonts w:cs="Times New Roman"/>
          <w:color w:val="202020"/>
          <w:szCs w:val="24"/>
          <w:shd w:val="clear" w:color="auto" w:fill="FFFFFF"/>
        </w:rPr>
        <w:t xml:space="preserve">lõike </w:t>
      </w:r>
      <w:r w:rsidR="006D6CF3" w:rsidRPr="006D6CF3">
        <w:rPr>
          <w:rFonts w:cs="Times New Roman"/>
          <w:color w:val="202020"/>
          <w:szCs w:val="24"/>
          <w:shd w:val="clear" w:color="auto" w:fill="FFFFFF"/>
        </w:rPr>
        <w:t>2</w:t>
      </w:r>
      <w:r w:rsidR="006D6CF3">
        <w:rPr>
          <w:rFonts w:cs="Times New Roman"/>
          <w:color w:val="202020"/>
          <w:szCs w:val="24"/>
          <w:shd w:val="clear" w:color="auto" w:fill="FFFFFF"/>
        </w:rPr>
        <w:t xml:space="preserve"> ja </w:t>
      </w:r>
      <w:r w:rsidRPr="006D6CF3">
        <w:rPr>
          <w:rFonts w:eastAsia="Times New Roman" w:cs="Times New Roman"/>
          <w:szCs w:val="24"/>
          <w:lang w:eastAsia="et-EE"/>
        </w:rPr>
        <w:t xml:space="preserve">§ </w:t>
      </w:r>
      <w:r w:rsidR="0069253A" w:rsidRPr="006D6CF3">
        <w:rPr>
          <w:rFonts w:eastAsia="Times New Roman" w:cs="Times New Roman"/>
          <w:szCs w:val="24"/>
          <w:lang w:eastAsia="et-EE"/>
        </w:rPr>
        <w:t>81</w:t>
      </w:r>
      <w:r w:rsidR="0069253A">
        <w:rPr>
          <w:rFonts w:eastAsia="Times New Roman" w:cs="Times New Roman"/>
          <w:szCs w:val="24"/>
          <w:lang w:eastAsia="et-EE"/>
        </w:rPr>
        <w:t xml:space="preserve"> lõike </w:t>
      </w:r>
      <w:r w:rsidR="006D6CF3">
        <w:rPr>
          <w:rFonts w:eastAsia="Times New Roman" w:cs="Times New Roman"/>
          <w:szCs w:val="24"/>
          <w:lang w:eastAsia="et-EE"/>
        </w:rPr>
        <w:t>1</w:t>
      </w:r>
      <w:r w:rsidRPr="00DC65FB">
        <w:rPr>
          <w:rFonts w:eastAsia="Times New Roman" w:cs="Times New Roman"/>
          <w:szCs w:val="24"/>
          <w:lang w:eastAsia="et-EE"/>
        </w:rPr>
        <w:t xml:space="preserve"> kohaselt </w:t>
      </w:r>
      <w:r w:rsidR="0069253A">
        <w:rPr>
          <w:rFonts w:eastAsia="Times New Roman" w:cs="Times New Roman"/>
          <w:szCs w:val="24"/>
          <w:lang w:eastAsia="et-EE"/>
        </w:rPr>
        <w:t>on detailplaneeringu kohta küsitud ettepanekud</w:t>
      </w:r>
      <w:r w:rsidR="00DB481A">
        <w:rPr>
          <w:rFonts w:eastAsia="Times New Roman" w:cs="Times New Roman"/>
          <w:szCs w:val="24"/>
          <w:lang w:eastAsia="et-EE"/>
        </w:rPr>
        <w:t xml:space="preserve"> järgmistelt ametiasutustelt: </w:t>
      </w:r>
      <w:r w:rsidR="006D6CF3" w:rsidRPr="006D6CF3">
        <w:rPr>
          <w:rFonts w:cs="Times New Roman"/>
          <w:szCs w:val="24"/>
        </w:rPr>
        <w:t>Keskkonnaministeerium, Rahandusministeerium, Keskkonnaamet, Päästeamet, Terviseamet ja Maa-amet</w:t>
      </w:r>
      <w:r w:rsidR="00DB481A">
        <w:rPr>
          <w:rFonts w:cs="Times New Roman"/>
          <w:szCs w:val="24"/>
        </w:rPr>
        <w:t xml:space="preserve">, samuti on </w:t>
      </w:r>
      <w:r w:rsidR="0069253A">
        <w:rPr>
          <w:rFonts w:eastAsia="Times New Roman" w:cs="Times New Roman"/>
          <w:szCs w:val="24"/>
          <w:lang w:eastAsia="et-EE"/>
        </w:rPr>
        <w:t>kaasatud naaberkinnistute omanikke</w:t>
      </w:r>
      <w:r w:rsidR="006D6CF3">
        <w:rPr>
          <w:rFonts w:eastAsia="Times New Roman" w:cs="Times New Roman"/>
          <w:szCs w:val="24"/>
          <w:lang w:eastAsia="et-EE"/>
        </w:rPr>
        <w:t xml:space="preserve">. </w:t>
      </w:r>
    </w:p>
    <w:p w14:paraId="6045DE06" w14:textId="5EFFDD86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  <w:r w:rsidRPr="00DC65FB">
        <w:rPr>
          <w:rFonts w:eastAsia="Times New Roman" w:cs="Times New Roman"/>
          <w:szCs w:val="24"/>
          <w:lang w:eastAsia="et-EE"/>
        </w:rPr>
        <w:t xml:space="preserve"> </w:t>
      </w:r>
    </w:p>
    <w:p w14:paraId="1AE7791D" w14:textId="49C81BB2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  <w:r w:rsidRPr="00DC65FB">
        <w:rPr>
          <w:rFonts w:eastAsia="Times New Roman" w:cs="Times New Roman"/>
          <w:szCs w:val="24"/>
          <w:lang w:eastAsia="et-EE"/>
        </w:rPr>
        <w:t xml:space="preserve">Lähtudes eeltoodust ning võttes aluseks kohaliku omavalitsuse korralduse seaduse § 6 lõike 1, planeerimisseaduse § </w:t>
      </w:r>
      <w:r w:rsidR="006D6CF3">
        <w:rPr>
          <w:rFonts w:eastAsia="Times New Roman" w:cs="Times New Roman"/>
          <w:szCs w:val="24"/>
          <w:lang w:eastAsia="et-EE"/>
        </w:rPr>
        <w:t>82 lõiked 1</w:t>
      </w:r>
      <w:r w:rsidR="00071368">
        <w:rPr>
          <w:rFonts w:eastAsia="Times New Roman" w:cs="Times New Roman"/>
          <w:szCs w:val="24"/>
          <w:lang w:eastAsia="et-EE"/>
        </w:rPr>
        <w:t xml:space="preserve"> ja 3</w:t>
      </w:r>
      <w:r w:rsidR="003D04C3">
        <w:rPr>
          <w:rFonts w:eastAsia="Times New Roman" w:cs="Times New Roman"/>
          <w:szCs w:val="24"/>
          <w:lang w:eastAsia="et-EE"/>
        </w:rPr>
        <w:t>,</w:t>
      </w:r>
      <w:r w:rsidR="00071368">
        <w:rPr>
          <w:rFonts w:eastAsia="Times New Roman" w:cs="Times New Roman"/>
          <w:szCs w:val="24"/>
          <w:lang w:eastAsia="et-EE"/>
        </w:rPr>
        <w:t xml:space="preserve"> § 142 lõike 2, </w:t>
      </w:r>
      <w:r w:rsidR="006A33D2">
        <w:rPr>
          <w:rFonts w:eastAsia="Times New Roman" w:cs="Times New Roman"/>
          <w:szCs w:val="24"/>
          <w:lang w:eastAsia="et-EE"/>
        </w:rPr>
        <w:t xml:space="preserve"> </w:t>
      </w:r>
      <w:r w:rsidR="006A33D2">
        <w:t xml:space="preserve">Mulgi Vallavolikogu määruse nr 47 „Planeerimisseaduse ja ehitusseadustiku rakendamine Mulgi vallas“ § </w:t>
      </w:r>
      <w:r w:rsidR="006E5431">
        <w:t>2</w:t>
      </w:r>
      <w:r w:rsidR="006A33D2">
        <w:t xml:space="preserve"> </w:t>
      </w:r>
      <w:r w:rsidRPr="00DC65FB">
        <w:rPr>
          <w:rFonts w:eastAsia="Times New Roman" w:cs="Times New Roman"/>
          <w:szCs w:val="24"/>
          <w:lang w:eastAsia="et-EE"/>
        </w:rPr>
        <w:t xml:space="preserve">ning </w:t>
      </w:r>
      <w:r w:rsidR="0060517F" w:rsidRPr="00EF0DA6">
        <w:rPr>
          <w:rFonts w:eastAsia="Times New Roman" w:cs="Times New Roman"/>
          <w:szCs w:val="24"/>
          <w:lang w:eastAsia="et-EE"/>
        </w:rPr>
        <w:t>Mulgi Vallav</w:t>
      </w:r>
      <w:r w:rsidR="0060517F">
        <w:rPr>
          <w:rFonts w:eastAsia="Times New Roman" w:cs="Times New Roman"/>
          <w:szCs w:val="24"/>
          <w:lang w:eastAsia="et-EE"/>
        </w:rPr>
        <w:t>olikogu 20. mail 2020</w:t>
      </w:r>
      <w:r w:rsidR="0060517F" w:rsidRPr="00EF0DA6">
        <w:rPr>
          <w:rFonts w:eastAsia="Times New Roman" w:cs="Times New Roman"/>
          <w:szCs w:val="24"/>
          <w:lang w:eastAsia="et-EE"/>
        </w:rPr>
        <w:t xml:space="preserve">. aasta </w:t>
      </w:r>
      <w:r w:rsidR="0060517F">
        <w:rPr>
          <w:rFonts w:eastAsia="Times New Roman" w:cs="Times New Roman"/>
          <w:szCs w:val="24"/>
          <w:lang w:eastAsia="et-EE"/>
        </w:rPr>
        <w:t xml:space="preserve">otsuse </w:t>
      </w:r>
      <w:r w:rsidR="0060517F" w:rsidRPr="00EF0DA6">
        <w:rPr>
          <w:rFonts w:eastAsia="Times New Roman" w:cs="Times New Roman"/>
          <w:szCs w:val="24"/>
          <w:lang w:eastAsia="et-EE"/>
        </w:rPr>
        <w:t xml:space="preserve">nr </w:t>
      </w:r>
      <w:r w:rsidR="0060517F">
        <w:rPr>
          <w:rFonts w:eastAsia="Times New Roman" w:cs="Times New Roman"/>
          <w:szCs w:val="24"/>
          <w:lang w:eastAsia="et-EE"/>
        </w:rPr>
        <w:t>141</w:t>
      </w:r>
      <w:r w:rsidR="0060517F" w:rsidRPr="00EF0DA6">
        <w:rPr>
          <w:rFonts w:eastAsia="Times New Roman" w:cs="Times New Roman"/>
          <w:szCs w:val="24"/>
          <w:lang w:eastAsia="et-EE"/>
        </w:rPr>
        <w:t xml:space="preserve"> </w:t>
      </w:r>
      <w:r w:rsidR="007B7968">
        <w:rPr>
          <w:rFonts w:eastAsia="Times New Roman" w:cs="Times New Roman"/>
          <w:szCs w:val="24"/>
          <w:lang w:eastAsia="et-EE"/>
        </w:rPr>
        <w:t xml:space="preserve">„Detailplaneeringu algatamine ja lähteülesande kinnitamine“ </w:t>
      </w:r>
    </w:p>
    <w:p w14:paraId="3D1E1EAF" w14:textId="7777777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23BEB91F" w14:textId="77777777" w:rsidR="003D04C3" w:rsidRDefault="003D04C3" w:rsidP="003D04C3">
      <w:pPr>
        <w:rPr>
          <w:rFonts w:eastAsiaTheme="minorEastAsia" w:cs="Times New Roman"/>
          <w:b/>
          <w:bCs/>
        </w:rPr>
      </w:pPr>
      <w:r>
        <w:rPr>
          <w:rFonts w:cs="Times New Roman"/>
          <w:b/>
          <w:bCs/>
        </w:rPr>
        <w:t xml:space="preserve">Mulgi Vallavolikogu </w:t>
      </w:r>
      <w:r>
        <w:rPr>
          <w:rFonts w:eastAsiaTheme="minorEastAsia" w:cs="Times New Roman"/>
          <w:b/>
          <w:bCs/>
        </w:rPr>
        <w:t>o t s u s t a b:</w:t>
      </w:r>
    </w:p>
    <w:p w14:paraId="5E4B5BEE" w14:textId="7777777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6C062CCD" w14:textId="7AADC59D" w:rsidR="003D04C3" w:rsidRPr="001A445C" w:rsidRDefault="003D04C3" w:rsidP="005B2830">
      <w:pPr>
        <w:numPr>
          <w:ilvl w:val="0"/>
          <w:numId w:val="11"/>
        </w:numPr>
        <w:contextualSpacing/>
        <w:jc w:val="left"/>
        <w:rPr>
          <w:rFonts w:eastAsia="Calibri" w:cs="Arial"/>
        </w:rPr>
      </w:pPr>
      <w:r w:rsidRPr="001A445C">
        <w:rPr>
          <w:rFonts w:eastAsia="Calibri" w:cs="Times New Roman"/>
        </w:rPr>
        <w:t xml:space="preserve">Korraldada </w:t>
      </w:r>
      <w:r w:rsidR="001A445C" w:rsidRPr="001A445C">
        <w:rPr>
          <w:rFonts w:eastAsia="Calibri" w:cs="Times New Roman"/>
        </w:rPr>
        <w:t xml:space="preserve">Abja-Paluojas </w:t>
      </w:r>
      <w:r w:rsidRPr="001A445C">
        <w:rPr>
          <w:rFonts w:eastAsia="Calibri" w:cs="Times New Roman"/>
        </w:rPr>
        <w:t xml:space="preserve">Kastani tn 3 jäätmejaama detailplaneeringu eelnõu </w:t>
      </w:r>
      <w:r w:rsidRPr="001A445C">
        <w:rPr>
          <w:rFonts w:eastAsia="Calibri" w:cs="Arial"/>
        </w:rPr>
        <w:t>avalik väljapanek 08. märtsist 2021. a kuni 07. aprillini 2021. a järgmistes kohtades:</w:t>
      </w:r>
    </w:p>
    <w:p w14:paraId="43F1B7E6" w14:textId="77777777" w:rsidR="003D04C3" w:rsidRPr="003D04C3" w:rsidRDefault="003D04C3" w:rsidP="003D04C3">
      <w:pPr>
        <w:numPr>
          <w:ilvl w:val="1"/>
          <w:numId w:val="12"/>
        </w:numPr>
        <w:contextualSpacing/>
        <w:jc w:val="left"/>
        <w:rPr>
          <w:rFonts w:eastAsia="Calibri" w:cs="Arial"/>
        </w:rPr>
      </w:pPr>
      <w:r w:rsidRPr="003D04C3">
        <w:rPr>
          <w:rFonts w:eastAsia="Calibri" w:cs="Arial"/>
        </w:rPr>
        <w:t xml:space="preserve">Abja piirkonnas </w:t>
      </w:r>
      <w:r w:rsidRPr="003D04C3">
        <w:rPr>
          <w:rFonts w:eastAsia="Calibri" w:cs="Arial"/>
        </w:rPr>
        <w:tab/>
      </w:r>
      <w:r w:rsidRPr="003D04C3">
        <w:rPr>
          <w:rFonts w:eastAsia="Calibri" w:cs="Arial"/>
        </w:rPr>
        <w:tab/>
        <w:t>aadressil Pärnu mnt 30, Abja-Paluoja, Mulgi vald;</w:t>
      </w:r>
    </w:p>
    <w:p w14:paraId="2B28BD1C" w14:textId="77777777" w:rsidR="003D04C3" w:rsidRPr="003D04C3" w:rsidRDefault="003D04C3" w:rsidP="003D04C3">
      <w:pPr>
        <w:numPr>
          <w:ilvl w:val="1"/>
          <w:numId w:val="12"/>
        </w:numPr>
        <w:contextualSpacing/>
        <w:jc w:val="left"/>
        <w:rPr>
          <w:rFonts w:eastAsia="Calibri" w:cs="Arial"/>
        </w:rPr>
      </w:pPr>
      <w:r w:rsidRPr="003D04C3">
        <w:rPr>
          <w:rFonts w:eastAsia="Calibri" w:cs="Arial"/>
        </w:rPr>
        <w:t xml:space="preserve">Halliste piirkonnas </w:t>
      </w:r>
      <w:r w:rsidRPr="003D04C3">
        <w:rPr>
          <w:rFonts w:eastAsia="Calibri" w:cs="Arial"/>
        </w:rPr>
        <w:tab/>
        <w:t>aadressil Leerimaja, Kulla küla, Mulgi vald;</w:t>
      </w:r>
    </w:p>
    <w:p w14:paraId="54EBAABF" w14:textId="77777777" w:rsidR="003D04C3" w:rsidRPr="003D04C3" w:rsidRDefault="003D04C3" w:rsidP="003D04C3">
      <w:pPr>
        <w:numPr>
          <w:ilvl w:val="1"/>
          <w:numId w:val="12"/>
        </w:numPr>
        <w:contextualSpacing/>
        <w:jc w:val="left"/>
        <w:rPr>
          <w:rFonts w:eastAsia="Calibri" w:cs="Arial"/>
        </w:rPr>
      </w:pPr>
      <w:r w:rsidRPr="003D04C3">
        <w:rPr>
          <w:rFonts w:eastAsia="Calibri" w:cs="Arial"/>
        </w:rPr>
        <w:t>Karksi piirkonnas</w:t>
      </w:r>
      <w:r w:rsidRPr="003D04C3">
        <w:rPr>
          <w:rFonts w:eastAsia="Calibri" w:cs="Arial"/>
        </w:rPr>
        <w:tab/>
      </w:r>
      <w:r w:rsidRPr="003D04C3">
        <w:rPr>
          <w:rFonts w:eastAsia="Calibri" w:cs="Arial"/>
        </w:rPr>
        <w:tab/>
        <w:t>aadressil Viljandi mnt 1, Karksi-Nuia, Mulgi vald;</w:t>
      </w:r>
    </w:p>
    <w:p w14:paraId="7002377A" w14:textId="3E0FA813" w:rsidR="003D04C3" w:rsidRPr="003D04C3" w:rsidRDefault="003D04C3" w:rsidP="003D04C3">
      <w:pPr>
        <w:numPr>
          <w:ilvl w:val="1"/>
          <w:numId w:val="12"/>
        </w:numPr>
        <w:contextualSpacing/>
        <w:jc w:val="left"/>
        <w:rPr>
          <w:rFonts w:eastAsia="Calibri" w:cs="Arial"/>
        </w:rPr>
      </w:pPr>
      <w:r w:rsidRPr="003D04C3">
        <w:rPr>
          <w:rFonts w:eastAsia="Calibri" w:cs="Arial"/>
        </w:rPr>
        <w:t>Mõisaküla piirkonnas</w:t>
      </w:r>
      <w:r w:rsidRPr="003D04C3">
        <w:rPr>
          <w:rFonts w:eastAsia="Calibri" w:cs="Arial"/>
        </w:rPr>
        <w:tab/>
        <w:t xml:space="preserve">aadressil </w:t>
      </w:r>
      <w:r w:rsidR="00E41027">
        <w:rPr>
          <w:rFonts w:eastAsia="Calibri" w:cs="Arial"/>
        </w:rPr>
        <w:t xml:space="preserve">Kesk </w:t>
      </w:r>
      <w:r w:rsidRPr="003D04C3">
        <w:rPr>
          <w:rFonts w:eastAsia="Calibri" w:cs="Arial"/>
        </w:rPr>
        <w:t>tn 4, Mõisaküla, Mulgi vald.</w:t>
      </w:r>
    </w:p>
    <w:p w14:paraId="42E87D45" w14:textId="77777777" w:rsidR="00DC65FB" w:rsidRPr="00DC65FB" w:rsidRDefault="00DC65FB" w:rsidP="00DC65FB">
      <w:pPr>
        <w:jc w:val="left"/>
        <w:rPr>
          <w:rFonts w:eastAsia="Times New Roman" w:cs="Times New Roman"/>
          <w:szCs w:val="24"/>
          <w:lang w:eastAsia="et-EE"/>
        </w:rPr>
      </w:pPr>
    </w:p>
    <w:p w14:paraId="6BF7892D" w14:textId="435523E9" w:rsidR="003D04C3" w:rsidRDefault="003D04C3" w:rsidP="003D04C3">
      <w:pPr>
        <w:pStyle w:val="Loendilik"/>
        <w:numPr>
          <w:ilvl w:val="0"/>
          <w:numId w:val="11"/>
        </w:numPr>
        <w:jc w:val="left"/>
        <w:rPr>
          <w:rFonts w:cs="Times New Roman"/>
        </w:rPr>
      </w:pPr>
      <w:r>
        <w:rPr>
          <w:rFonts w:cs="Times New Roman"/>
        </w:rPr>
        <w:t>Vallavalitsusel korraldada Kastani tn 3</w:t>
      </w:r>
      <w:r w:rsidR="000C05D6">
        <w:rPr>
          <w:rFonts w:cs="Times New Roman"/>
        </w:rPr>
        <w:t xml:space="preserve"> </w:t>
      </w:r>
      <w:r>
        <w:rPr>
          <w:rFonts w:cs="Times New Roman"/>
        </w:rPr>
        <w:t>detailplaneeringu eelnõu</w:t>
      </w:r>
      <w:r>
        <w:t xml:space="preserve"> avalik väljapanek</w:t>
      </w:r>
      <w:r>
        <w:rPr>
          <w:rFonts w:cs="Times New Roman"/>
        </w:rPr>
        <w:t xml:space="preserve">. </w:t>
      </w:r>
    </w:p>
    <w:p w14:paraId="344F6F7F" w14:textId="77777777" w:rsidR="00FB6396" w:rsidRDefault="00FB6396" w:rsidP="00FB6396">
      <w:pPr>
        <w:pStyle w:val="Loendilik"/>
        <w:jc w:val="left"/>
        <w:rPr>
          <w:rFonts w:cs="Times New Roman"/>
        </w:rPr>
      </w:pPr>
    </w:p>
    <w:p w14:paraId="1FFB3394" w14:textId="4A0DC8A4" w:rsidR="003D04C3" w:rsidRDefault="003D04C3" w:rsidP="003D04C3">
      <w:pPr>
        <w:pStyle w:val="Loendilik"/>
        <w:numPr>
          <w:ilvl w:val="0"/>
          <w:numId w:val="11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Otsus jõustub teatavakstegemisest</w:t>
      </w:r>
      <w:r w:rsidR="00FB6396">
        <w:rPr>
          <w:rFonts w:cs="Times New Roman"/>
          <w:szCs w:val="24"/>
        </w:rPr>
        <w:t>.</w:t>
      </w:r>
    </w:p>
    <w:p w14:paraId="0DD727DA" w14:textId="77777777" w:rsidR="00FB6396" w:rsidRPr="00FB6396" w:rsidRDefault="00FB6396" w:rsidP="00FB6396">
      <w:pPr>
        <w:jc w:val="left"/>
        <w:rPr>
          <w:rFonts w:cs="Times New Roman"/>
          <w:szCs w:val="24"/>
        </w:rPr>
      </w:pPr>
    </w:p>
    <w:p w14:paraId="5E9F8D52" w14:textId="650323ED" w:rsidR="00E41027" w:rsidRDefault="00E41027" w:rsidP="003D04C3">
      <w:pPr>
        <w:rPr>
          <w:rFonts w:cs="Times New Roman"/>
        </w:rPr>
      </w:pPr>
    </w:p>
    <w:p w14:paraId="44862246" w14:textId="77777777" w:rsidR="00D509B8" w:rsidRDefault="00D509B8" w:rsidP="003D04C3">
      <w:pPr>
        <w:rPr>
          <w:rFonts w:cs="Times New Roman"/>
        </w:rPr>
      </w:pPr>
    </w:p>
    <w:p w14:paraId="7C01CE2D" w14:textId="77777777" w:rsidR="00E41027" w:rsidRDefault="00E41027" w:rsidP="003D04C3">
      <w:pPr>
        <w:rPr>
          <w:rFonts w:cs="Times New Roman"/>
        </w:rPr>
      </w:pPr>
    </w:p>
    <w:p w14:paraId="6AFBDACA" w14:textId="77777777" w:rsidR="003D04C3" w:rsidRDefault="003D04C3" w:rsidP="003D04C3">
      <w:pPr>
        <w:rPr>
          <w:rFonts w:cs="Times New Roman"/>
        </w:rPr>
      </w:pPr>
      <w:r>
        <w:rPr>
          <w:rFonts w:cs="Times New Roman"/>
        </w:rPr>
        <w:t>Arvo Maling</w:t>
      </w:r>
    </w:p>
    <w:p w14:paraId="5B0567B3" w14:textId="652C10A1" w:rsidR="003D04C3" w:rsidRDefault="003D04C3" w:rsidP="003D04C3">
      <w:pPr>
        <w:rPr>
          <w:rFonts w:cs="Times New Roman"/>
        </w:rPr>
      </w:pPr>
      <w:r>
        <w:rPr>
          <w:rFonts w:cs="Times New Roman"/>
        </w:rPr>
        <w:t>Volikogu esimees</w:t>
      </w:r>
    </w:p>
    <w:p w14:paraId="36A44070" w14:textId="77777777" w:rsidR="008502BD" w:rsidRDefault="008502BD">
      <w:pPr>
        <w:rPr>
          <w:rFonts w:cs="Times New Roman"/>
        </w:rPr>
      </w:pPr>
    </w:p>
    <w:sectPr w:rsidR="008502BD" w:rsidSect="00E41027">
      <w:headerReference w:type="default" r:id="rId8"/>
      <w:headerReference w:type="first" r:id="rId9"/>
      <w:pgSz w:w="11906" w:h="16838"/>
      <w:pgMar w:top="1701" w:right="851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8A685" w14:textId="77777777" w:rsidR="00202493" w:rsidRDefault="00202493" w:rsidP="00886E50">
      <w:r>
        <w:separator/>
      </w:r>
    </w:p>
  </w:endnote>
  <w:endnote w:type="continuationSeparator" w:id="0">
    <w:p w14:paraId="3EB4F279" w14:textId="77777777" w:rsidR="00202493" w:rsidRDefault="00202493" w:rsidP="008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13D4C" w14:textId="77777777" w:rsidR="00202493" w:rsidRDefault="00202493" w:rsidP="00886E50">
      <w:r>
        <w:separator/>
      </w:r>
    </w:p>
  </w:footnote>
  <w:footnote w:type="continuationSeparator" w:id="0">
    <w:p w14:paraId="3287A556" w14:textId="77777777" w:rsidR="00202493" w:rsidRDefault="00202493" w:rsidP="0088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1B93" w14:textId="77777777" w:rsidR="004543F3" w:rsidRDefault="004543F3" w:rsidP="004543F3">
    <w:pPr>
      <w:ind w:left="5052" w:firstLine="708"/>
      <w:jc w:val="left"/>
      <w:rPr>
        <w:rFonts w:eastAsia="Times New Roman" w:cs="Times New Roman"/>
        <w:szCs w:val="24"/>
        <w:lang w:eastAsia="et-EE"/>
      </w:rPr>
    </w:pPr>
  </w:p>
  <w:p w14:paraId="00C78411" w14:textId="77777777" w:rsidR="004543F3" w:rsidRDefault="004543F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4554C100" w:rsidR="00886E50" w:rsidRDefault="009F01A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CFBB5" wp14:editId="12E58E0E">
              <wp:simplePos x="0" y="0"/>
              <wp:positionH relativeFrom="column">
                <wp:posOffset>3865245</wp:posOffset>
              </wp:positionH>
              <wp:positionV relativeFrom="paragraph">
                <wp:posOffset>-635</wp:posOffset>
              </wp:positionV>
              <wp:extent cx="2461260" cy="969068"/>
              <wp:effectExtent l="0" t="0" r="0" b="2540"/>
              <wp:wrapNone/>
              <wp:docPr id="247" name="Tekstiväli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1260" cy="9690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35A1BE" w14:textId="68EA5F58" w:rsidR="009F01A1" w:rsidRPr="003C690E" w:rsidRDefault="009F01A1" w:rsidP="009F01A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CFBB5" id="_x0000_t202" coordsize="21600,21600" o:spt="202" path="m,l,21600r21600,l21600,xe">
              <v:stroke joinstyle="miter"/>
              <v:path gradientshapeok="t" o:connecttype="rect"/>
            </v:shapetype>
            <v:shape id="Tekstiväli 247" o:spid="_x0000_s1026" type="#_x0000_t202" style="position:absolute;left:0;text-align:left;margin-left:304.35pt;margin-top:-.05pt;width:193.8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" fillcolor="white [3201]" stroked="f" strokeweight=".5pt">
              <v:textbox>
                <w:txbxContent>
                  <w:p w14:paraId="2835A1BE" w14:textId="68EA5F58" w:rsidR="009F01A1" w:rsidRPr="003C690E" w:rsidRDefault="009F01A1" w:rsidP="009F01A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A482F"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064A164E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E41027">
      <w:rPr>
        <w:rFonts w:cs="Times New Roman"/>
        <w:b/>
        <w:szCs w:val="24"/>
      </w:rPr>
      <w:t>OLIKOGU</w:t>
    </w:r>
  </w:p>
  <w:p w14:paraId="3BC4571D" w14:textId="764EB7A4" w:rsidR="00202E32" w:rsidRDefault="00202E32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4E8130D" w14:textId="1560AB46" w:rsidR="00202E32" w:rsidRPr="00202E32" w:rsidRDefault="00E41027" w:rsidP="00202E32">
    <w:pPr>
      <w:tabs>
        <w:tab w:val="center" w:pos="4536"/>
      </w:tabs>
      <w:ind w:right="-2"/>
      <w:jc w:val="left"/>
      <w:rPr>
        <w:rFonts w:cs="Times New Roman"/>
        <w:bCs/>
        <w:szCs w:val="24"/>
      </w:rPr>
    </w:pPr>
    <w:r>
      <w:rPr>
        <w:rFonts w:cs="Times New Roman"/>
        <w:bCs/>
        <w:szCs w:val="24"/>
      </w:rPr>
      <w:t>O T S U S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  <w:t xml:space="preserve">e </w:t>
    </w:r>
    <w:proofErr w:type="spellStart"/>
    <w:r>
      <w:rPr>
        <w:rFonts w:cs="Times New Roman"/>
        <w:bCs/>
        <w:szCs w:val="24"/>
      </w:rPr>
      <w:t>e</w:t>
    </w:r>
    <w:proofErr w:type="spellEnd"/>
    <w:r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7EC"/>
    <w:multiLevelType w:val="hybridMultilevel"/>
    <w:tmpl w:val="B812FF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2CF"/>
    <w:multiLevelType w:val="hybridMultilevel"/>
    <w:tmpl w:val="BEB493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7A11"/>
    <w:multiLevelType w:val="multilevel"/>
    <w:tmpl w:val="53C4E2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42DA6A69"/>
    <w:multiLevelType w:val="hybridMultilevel"/>
    <w:tmpl w:val="0EE0FB2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A5605A"/>
    <w:multiLevelType w:val="hybridMultilevel"/>
    <w:tmpl w:val="FB2A01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EC00A7"/>
    <w:multiLevelType w:val="hybridMultilevel"/>
    <w:tmpl w:val="52EC8300"/>
    <w:lvl w:ilvl="0" w:tplc="42588A98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 w15:restartNumberingAfterBreak="0">
    <w:nsid w:val="5DC508DE"/>
    <w:multiLevelType w:val="multilevel"/>
    <w:tmpl w:val="565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3E17B1"/>
    <w:multiLevelType w:val="hybridMultilevel"/>
    <w:tmpl w:val="17C64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DB22A9"/>
    <w:multiLevelType w:val="hybridMultilevel"/>
    <w:tmpl w:val="8C08B2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E507B"/>
    <w:multiLevelType w:val="multilevel"/>
    <w:tmpl w:val="035659D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4A10B87"/>
    <w:multiLevelType w:val="hybridMultilevel"/>
    <w:tmpl w:val="F2F0A0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25602"/>
    <w:multiLevelType w:val="multilevel"/>
    <w:tmpl w:val="99E2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0"/>
    <w:rsid w:val="00002B76"/>
    <w:rsid w:val="000327CC"/>
    <w:rsid w:val="0005451C"/>
    <w:rsid w:val="00071368"/>
    <w:rsid w:val="00077648"/>
    <w:rsid w:val="000A3727"/>
    <w:rsid w:val="000C05D6"/>
    <w:rsid w:val="000C1E21"/>
    <w:rsid w:val="000E4916"/>
    <w:rsid w:val="00120E87"/>
    <w:rsid w:val="00125373"/>
    <w:rsid w:val="001378DD"/>
    <w:rsid w:val="00156CCD"/>
    <w:rsid w:val="00187E59"/>
    <w:rsid w:val="001A445C"/>
    <w:rsid w:val="001C48AF"/>
    <w:rsid w:val="001F02D2"/>
    <w:rsid w:val="00202493"/>
    <w:rsid w:val="00202E32"/>
    <w:rsid w:val="00250DBE"/>
    <w:rsid w:val="00271366"/>
    <w:rsid w:val="00293C9F"/>
    <w:rsid w:val="002A1292"/>
    <w:rsid w:val="002A5E23"/>
    <w:rsid w:val="002E7FB3"/>
    <w:rsid w:val="0033653F"/>
    <w:rsid w:val="003413E8"/>
    <w:rsid w:val="00386947"/>
    <w:rsid w:val="003A0515"/>
    <w:rsid w:val="003B66FA"/>
    <w:rsid w:val="003C690E"/>
    <w:rsid w:val="003D04C3"/>
    <w:rsid w:val="003D37CA"/>
    <w:rsid w:val="003D41FD"/>
    <w:rsid w:val="003D5F10"/>
    <w:rsid w:val="004543F3"/>
    <w:rsid w:val="004C142E"/>
    <w:rsid w:val="00521D9F"/>
    <w:rsid w:val="00540247"/>
    <w:rsid w:val="00551C2B"/>
    <w:rsid w:val="0057415E"/>
    <w:rsid w:val="005867DA"/>
    <w:rsid w:val="0059644B"/>
    <w:rsid w:val="005B7C8E"/>
    <w:rsid w:val="005F46C0"/>
    <w:rsid w:val="0060517F"/>
    <w:rsid w:val="006130DE"/>
    <w:rsid w:val="00614F91"/>
    <w:rsid w:val="00624C5F"/>
    <w:rsid w:val="0065338B"/>
    <w:rsid w:val="00663F83"/>
    <w:rsid w:val="00666FD1"/>
    <w:rsid w:val="00670B24"/>
    <w:rsid w:val="00676D36"/>
    <w:rsid w:val="0068165B"/>
    <w:rsid w:val="0069253A"/>
    <w:rsid w:val="0069666E"/>
    <w:rsid w:val="006A33D2"/>
    <w:rsid w:val="006A482F"/>
    <w:rsid w:val="006C2A22"/>
    <w:rsid w:val="006C43FF"/>
    <w:rsid w:val="006D6CF3"/>
    <w:rsid w:val="006E081B"/>
    <w:rsid w:val="006E5431"/>
    <w:rsid w:val="006F257D"/>
    <w:rsid w:val="00735585"/>
    <w:rsid w:val="00744329"/>
    <w:rsid w:val="007608BE"/>
    <w:rsid w:val="00762DCF"/>
    <w:rsid w:val="00781D36"/>
    <w:rsid w:val="007A68C0"/>
    <w:rsid w:val="007B7968"/>
    <w:rsid w:val="00802380"/>
    <w:rsid w:val="00816F87"/>
    <w:rsid w:val="00817445"/>
    <w:rsid w:val="00837150"/>
    <w:rsid w:val="008502BD"/>
    <w:rsid w:val="008619CA"/>
    <w:rsid w:val="00886E50"/>
    <w:rsid w:val="008D30D9"/>
    <w:rsid w:val="008D5A2D"/>
    <w:rsid w:val="00942B96"/>
    <w:rsid w:val="00945C68"/>
    <w:rsid w:val="00993078"/>
    <w:rsid w:val="009A239B"/>
    <w:rsid w:val="009F01A1"/>
    <w:rsid w:val="009F2149"/>
    <w:rsid w:val="00A16F84"/>
    <w:rsid w:val="00A175EA"/>
    <w:rsid w:val="00A27932"/>
    <w:rsid w:val="00A85F2D"/>
    <w:rsid w:val="00AD525E"/>
    <w:rsid w:val="00AF1FBF"/>
    <w:rsid w:val="00AF4367"/>
    <w:rsid w:val="00B015D8"/>
    <w:rsid w:val="00B17FA6"/>
    <w:rsid w:val="00B36805"/>
    <w:rsid w:val="00B75721"/>
    <w:rsid w:val="00B92162"/>
    <w:rsid w:val="00BB79EC"/>
    <w:rsid w:val="00C4767C"/>
    <w:rsid w:val="00C71129"/>
    <w:rsid w:val="00C77DD6"/>
    <w:rsid w:val="00CC3791"/>
    <w:rsid w:val="00CE3021"/>
    <w:rsid w:val="00D33950"/>
    <w:rsid w:val="00D509B8"/>
    <w:rsid w:val="00D52BB5"/>
    <w:rsid w:val="00D94199"/>
    <w:rsid w:val="00DA7987"/>
    <w:rsid w:val="00DB481A"/>
    <w:rsid w:val="00DC65FB"/>
    <w:rsid w:val="00E05A65"/>
    <w:rsid w:val="00E06A08"/>
    <w:rsid w:val="00E15D0F"/>
    <w:rsid w:val="00E230FE"/>
    <w:rsid w:val="00E23894"/>
    <w:rsid w:val="00E41027"/>
    <w:rsid w:val="00E5518F"/>
    <w:rsid w:val="00EB1CFC"/>
    <w:rsid w:val="00ED4370"/>
    <w:rsid w:val="00EF0DA6"/>
    <w:rsid w:val="00F14696"/>
    <w:rsid w:val="00F20C4F"/>
    <w:rsid w:val="00F46A6D"/>
    <w:rsid w:val="00F61666"/>
    <w:rsid w:val="00F745CA"/>
    <w:rsid w:val="00FB6396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D04C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993078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2A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7FD4-BA64-4730-A3EC-FA475DD2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685</Words>
  <Characters>3975</Characters>
  <Application>Microsoft Office Word</Application>
  <DocSecurity>0</DocSecurity>
  <Lines>33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10</cp:revision>
  <cp:lastPrinted>2019-12-03T13:15:00Z</cp:lastPrinted>
  <dcterms:created xsi:type="dcterms:W3CDTF">2021-01-21T10:17:00Z</dcterms:created>
  <dcterms:modified xsi:type="dcterms:W3CDTF">2021-02-03T13:31:00Z</dcterms:modified>
</cp:coreProperties>
</file>