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4C" w:rsidRDefault="00D0364C" w:rsidP="00D0364C">
      <w:pPr>
        <w:suppressAutoHyphens w:val="0"/>
        <w:spacing w:line="259" w:lineRule="auto"/>
        <w:jc w:val="both"/>
        <w:rPr>
          <w:rFonts w:ascii="Calibri" w:eastAsia="Calibri" w:hAnsi="Calibri" w:cs="Calibri"/>
          <w:b/>
          <w:bCs/>
          <w:lang w:val="et-EE" w:eastAsia="en-US"/>
        </w:rPr>
      </w:pPr>
    </w:p>
    <w:p w:rsidR="00D0364C" w:rsidRDefault="00D0364C" w:rsidP="00D0364C">
      <w:pPr>
        <w:suppressAutoHyphens w:val="0"/>
        <w:spacing w:line="259" w:lineRule="auto"/>
        <w:jc w:val="both"/>
        <w:rPr>
          <w:rFonts w:ascii="Calibri" w:eastAsia="Calibri" w:hAnsi="Calibri" w:cs="Calibri"/>
          <w:b/>
          <w:bCs/>
          <w:lang w:val="et-EE" w:eastAsia="en-US"/>
        </w:rPr>
      </w:pPr>
      <w:r>
        <w:rPr>
          <w:rFonts w:ascii="Calibri" w:eastAsia="Calibri" w:hAnsi="Calibri" w:cs="Calibri"/>
          <w:b/>
          <w:bCs/>
          <w:lang w:val="et-EE" w:eastAsia="en-US"/>
        </w:rPr>
        <w:t>Seletuskiri.</w:t>
      </w:r>
    </w:p>
    <w:p w:rsidR="00D0364C" w:rsidRDefault="00D0364C" w:rsidP="00D0364C">
      <w:pPr>
        <w:suppressAutoHyphens w:val="0"/>
        <w:spacing w:line="259" w:lineRule="auto"/>
        <w:jc w:val="both"/>
        <w:rPr>
          <w:rFonts w:ascii="Calibri" w:eastAsia="Calibri" w:hAnsi="Calibri" w:cs="Calibri"/>
          <w:b/>
          <w:bCs/>
          <w:lang w:val="et-EE" w:eastAsia="en-US"/>
        </w:rPr>
      </w:pPr>
    </w:p>
    <w:p w:rsidR="00D0364C" w:rsidRPr="0018064F" w:rsidRDefault="00D0364C" w:rsidP="00D0364C">
      <w:pPr>
        <w:suppressAutoHyphens w:val="0"/>
        <w:spacing w:line="259" w:lineRule="auto"/>
        <w:jc w:val="both"/>
        <w:rPr>
          <w:rFonts w:ascii="Calibri" w:eastAsia="Calibri" w:hAnsi="Calibri" w:cs="Calibri"/>
          <w:b/>
          <w:bCs/>
          <w:lang w:val="et-EE" w:eastAsia="en-US"/>
        </w:rPr>
      </w:pPr>
      <w:r w:rsidRPr="0018064F">
        <w:rPr>
          <w:rFonts w:ascii="Calibri" w:eastAsia="Calibri" w:hAnsi="Calibri" w:cs="Calibri"/>
          <w:b/>
          <w:bCs/>
          <w:lang w:val="et-EE" w:eastAsia="en-US"/>
        </w:rPr>
        <w:t>Mulgi Elamuskeskuse omafinantseeringu garanteerimine</w:t>
      </w:r>
    </w:p>
    <w:p w:rsidR="00D0364C" w:rsidRPr="0018064F" w:rsidRDefault="00D0364C" w:rsidP="00D0364C">
      <w:pPr>
        <w:suppressAutoHyphens w:val="0"/>
        <w:spacing w:after="160" w:line="259" w:lineRule="auto"/>
        <w:jc w:val="both"/>
        <w:rPr>
          <w:rFonts w:ascii="Calibri" w:eastAsia="Calibri" w:hAnsi="Calibri" w:cs="Calibri"/>
          <w:lang w:val="et-EE" w:eastAsia="en-US"/>
        </w:rPr>
      </w:pPr>
    </w:p>
    <w:p w:rsidR="00D0364C" w:rsidRPr="0018064F" w:rsidRDefault="00D0364C" w:rsidP="00D0364C">
      <w:pPr>
        <w:suppressAutoHyphens w:val="0"/>
        <w:spacing w:after="160" w:line="259" w:lineRule="auto"/>
        <w:ind w:right="-567"/>
        <w:jc w:val="both"/>
        <w:rPr>
          <w:rFonts w:ascii="Calibri" w:eastAsia="Calibri" w:hAnsi="Calibri" w:cs="Calibri"/>
          <w:lang w:val="et-EE" w:eastAsia="en-US"/>
        </w:rPr>
      </w:pPr>
      <w:r w:rsidRPr="0018064F">
        <w:rPr>
          <w:rFonts w:ascii="Calibri" w:eastAsia="Calibri" w:hAnsi="Calibri" w:cs="Calibri"/>
          <w:lang w:val="et-EE" w:eastAsia="en-US"/>
        </w:rPr>
        <w:t xml:space="preserve">Mulgi Kultuuri Instituudi 16. jaanuaril 2020 toimunud üldkoosolekul arutati projekti „Mulgi Elamuskeskuse rajamine“ </w:t>
      </w:r>
      <w:proofErr w:type="spellStart"/>
      <w:r w:rsidRPr="0018064F">
        <w:rPr>
          <w:rFonts w:ascii="Calibri" w:eastAsia="Calibri" w:hAnsi="Calibri" w:cs="Calibri"/>
          <w:lang w:val="et-EE" w:eastAsia="en-US"/>
        </w:rPr>
        <w:t>EASi</w:t>
      </w:r>
      <w:proofErr w:type="spellEnd"/>
      <w:r w:rsidRPr="0018064F">
        <w:rPr>
          <w:rFonts w:ascii="Calibri" w:eastAsia="Calibri" w:hAnsi="Calibri" w:cs="Calibri"/>
          <w:lang w:val="et-EE" w:eastAsia="en-US"/>
        </w:rPr>
        <w:t xml:space="preserve"> toetusotsuse tingimuste täitmist. Otsuse punkt 3.2. kohaselt tuleb Mulgi Kultuuri Instituudil esitada omavalitsuste otsused omafinantseeringu tagamise kohta.</w:t>
      </w:r>
    </w:p>
    <w:p w:rsidR="00D0364C" w:rsidRPr="0018064F" w:rsidRDefault="00D0364C" w:rsidP="00D0364C">
      <w:pPr>
        <w:suppressAutoHyphens w:val="0"/>
        <w:spacing w:line="259" w:lineRule="auto"/>
        <w:ind w:right="-567"/>
        <w:jc w:val="both"/>
        <w:rPr>
          <w:rFonts w:ascii="Calibri" w:eastAsia="Calibri" w:hAnsi="Calibri" w:cs="Calibri"/>
          <w:lang w:val="et-EE" w:eastAsia="en-US"/>
        </w:rPr>
      </w:pPr>
      <w:r w:rsidRPr="0018064F">
        <w:rPr>
          <w:rFonts w:ascii="Calibri" w:eastAsia="Calibri" w:hAnsi="Calibri" w:cs="Calibri"/>
          <w:lang w:val="et-EE" w:eastAsia="en-US"/>
        </w:rPr>
        <w:t xml:space="preserve">Eeltoodust lähtuvalt palume garanteerida Mulgi Elamuskeskuse rajamise omafinantseeringu tasumine aastatel 2020-2021 kogusummas 66 000 eurot. </w:t>
      </w:r>
    </w:p>
    <w:p w:rsidR="00D0364C" w:rsidRPr="0018064F" w:rsidRDefault="00D0364C" w:rsidP="00D0364C">
      <w:pPr>
        <w:suppressAutoHyphens w:val="0"/>
        <w:spacing w:line="259" w:lineRule="auto"/>
        <w:ind w:right="-567"/>
        <w:jc w:val="both"/>
        <w:rPr>
          <w:rFonts w:ascii="Calibri" w:eastAsia="Calibri" w:hAnsi="Calibri" w:cs="Calibri"/>
          <w:lang w:val="et-EE" w:eastAsia="en-US"/>
        </w:rPr>
      </w:pPr>
    </w:p>
    <w:p w:rsidR="00D0364C" w:rsidRDefault="00D0364C" w:rsidP="00D0364C">
      <w:pPr>
        <w:suppressAutoHyphens w:val="0"/>
        <w:spacing w:line="259" w:lineRule="auto"/>
        <w:ind w:right="-567"/>
        <w:jc w:val="both"/>
        <w:rPr>
          <w:rFonts w:ascii="Calibri" w:eastAsia="Calibri" w:hAnsi="Calibri" w:cs="Calibri"/>
          <w:lang w:val="et-EE" w:eastAsia="en-US"/>
        </w:rPr>
      </w:pPr>
      <w:r>
        <w:rPr>
          <w:rFonts w:ascii="Calibri" w:eastAsia="Calibri" w:hAnsi="Calibri" w:cs="Calibri"/>
          <w:lang w:val="et-EE" w:eastAsia="en-US"/>
        </w:rPr>
        <w:t xml:space="preserve">Omafinantseeringut garanteerivad 3 omavalitsust, Mulgi, Tõrva ja Viljandi vallad. Garantiikirjad tagavad </w:t>
      </w:r>
      <w:r w:rsidR="006915F4">
        <w:rPr>
          <w:rFonts w:ascii="Calibri" w:eastAsia="Calibri" w:hAnsi="Calibri" w:cs="Calibri"/>
          <w:lang w:val="et-EE" w:eastAsia="en-US"/>
        </w:rPr>
        <w:t xml:space="preserve">koos riigitoetusega </w:t>
      </w:r>
      <w:r>
        <w:rPr>
          <w:rFonts w:ascii="Calibri" w:eastAsia="Calibri" w:hAnsi="Calibri" w:cs="Calibri"/>
          <w:lang w:val="et-EE" w:eastAsia="en-US"/>
        </w:rPr>
        <w:t xml:space="preserve">kogu </w:t>
      </w:r>
      <w:proofErr w:type="spellStart"/>
      <w:r>
        <w:rPr>
          <w:rFonts w:ascii="Calibri" w:eastAsia="Calibri" w:hAnsi="Calibri" w:cs="Calibri"/>
          <w:lang w:val="et-EE" w:eastAsia="en-US"/>
        </w:rPr>
        <w:t>EAS-le</w:t>
      </w:r>
      <w:proofErr w:type="spellEnd"/>
      <w:r>
        <w:rPr>
          <w:rFonts w:ascii="Calibri" w:eastAsia="Calibri" w:hAnsi="Calibri" w:cs="Calibri"/>
          <w:lang w:val="et-EE" w:eastAsia="en-US"/>
        </w:rPr>
        <w:t xml:space="preserve"> esitatud projekti omafinantseeringu tagamise. Mis võimaldab </w:t>
      </w:r>
      <w:proofErr w:type="spellStart"/>
      <w:r>
        <w:rPr>
          <w:rFonts w:ascii="Calibri" w:eastAsia="Calibri" w:hAnsi="Calibri" w:cs="Calibri"/>
          <w:lang w:val="et-EE" w:eastAsia="en-US"/>
        </w:rPr>
        <w:t>EAS-i</w:t>
      </w:r>
      <w:proofErr w:type="spellEnd"/>
      <w:r>
        <w:rPr>
          <w:rFonts w:ascii="Calibri" w:eastAsia="Calibri" w:hAnsi="Calibri" w:cs="Calibri"/>
          <w:lang w:val="et-EE" w:eastAsia="en-US"/>
        </w:rPr>
        <w:t xml:space="preserve"> toetuse toel alustada projekti elluviimist. </w:t>
      </w:r>
    </w:p>
    <w:p w:rsidR="00D0364C" w:rsidRDefault="00D0364C" w:rsidP="00D0364C">
      <w:pPr>
        <w:suppressAutoHyphens w:val="0"/>
        <w:spacing w:line="259" w:lineRule="auto"/>
        <w:ind w:right="-567"/>
        <w:jc w:val="both"/>
        <w:rPr>
          <w:rFonts w:ascii="Calibri" w:eastAsia="Calibri" w:hAnsi="Calibri" w:cs="Calibri"/>
          <w:lang w:val="et-EE" w:eastAsia="en-US"/>
        </w:rPr>
      </w:pPr>
      <w:proofErr w:type="spellStart"/>
      <w:r>
        <w:rPr>
          <w:rFonts w:ascii="Calibri" w:eastAsia="Calibri" w:hAnsi="Calibri" w:cs="Calibri"/>
          <w:lang w:val="et-EE" w:eastAsia="en-US"/>
        </w:rPr>
        <w:t>Sooglemäe</w:t>
      </w:r>
      <w:proofErr w:type="spellEnd"/>
      <w:r>
        <w:rPr>
          <w:rFonts w:ascii="Calibri" w:eastAsia="Calibri" w:hAnsi="Calibri" w:cs="Calibri"/>
          <w:lang w:val="et-EE" w:eastAsia="en-US"/>
        </w:rPr>
        <w:t xml:space="preserve"> ehitusprojekt on valminud ja on ekspertiisis. Riigihange planeeritakse läbi viia märts-aprill ja ehituslepinguni jõuda mai 2020. Ehitus peab valmima 2021 aastal. </w:t>
      </w:r>
    </w:p>
    <w:p w:rsidR="00D0364C" w:rsidRDefault="00D0364C" w:rsidP="00D0364C">
      <w:pPr>
        <w:suppressAutoHyphens w:val="0"/>
        <w:spacing w:line="259" w:lineRule="auto"/>
        <w:ind w:right="-567"/>
        <w:jc w:val="both"/>
        <w:rPr>
          <w:rFonts w:ascii="Calibri" w:eastAsia="Calibri" w:hAnsi="Calibri" w:cs="Calibri"/>
          <w:lang w:val="et-EE" w:eastAsia="en-US"/>
        </w:rPr>
      </w:pPr>
    </w:p>
    <w:p w:rsidR="00D0364C" w:rsidRPr="0018064F" w:rsidRDefault="00D0364C" w:rsidP="00D0364C">
      <w:pPr>
        <w:suppressAutoHyphens w:val="0"/>
        <w:spacing w:line="259" w:lineRule="auto"/>
        <w:ind w:right="-567"/>
        <w:jc w:val="both"/>
        <w:rPr>
          <w:rFonts w:ascii="Calibri" w:eastAsia="Calibri" w:hAnsi="Calibri" w:cs="Calibri"/>
          <w:lang w:val="et-EE" w:eastAsia="en-US"/>
        </w:rPr>
      </w:pPr>
      <w:r>
        <w:rPr>
          <w:rFonts w:ascii="Calibri" w:eastAsia="Calibri" w:hAnsi="Calibri" w:cs="Calibri"/>
          <w:lang w:val="et-EE" w:eastAsia="en-US"/>
        </w:rPr>
        <w:t>Projekti kogumaksumus 2 715 986 eurot, EAS toetus 1 700 190 eurot.</w:t>
      </w:r>
      <w:r w:rsidR="006915F4">
        <w:rPr>
          <w:rFonts w:ascii="Calibri" w:eastAsia="Calibri" w:hAnsi="Calibri" w:cs="Calibri"/>
          <w:lang w:val="et-EE" w:eastAsia="en-US"/>
        </w:rPr>
        <w:t xml:space="preserve"> Lõplik hind selgub riigihankel. </w:t>
      </w:r>
      <w:bookmarkStart w:id="0" w:name="_GoBack"/>
      <w:bookmarkEnd w:id="0"/>
    </w:p>
    <w:p w:rsidR="002F0A86" w:rsidRDefault="002F0A86"/>
    <w:sectPr w:rsidR="002F0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4C"/>
    <w:rsid w:val="002F0A86"/>
    <w:rsid w:val="006915F4"/>
    <w:rsid w:val="00D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76CE"/>
  <w15:chartTrackingRefBased/>
  <w15:docId w15:val="{4A4CE3FF-6EB2-4D0C-BBC9-F199A491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0364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 Maling</dc:creator>
  <cp:keywords/>
  <dc:description/>
  <cp:lastModifiedBy>Arvo Maling</cp:lastModifiedBy>
  <cp:revision>1</cp:revision>
  <dcterms:created xsi:type="dcterms:W3CDTF">2020-02-05T19:57:00Z</dcterms:created>
  <dcterms:modified xsi:type="dcterms:W3CDTF">2020-02-05T20:16:00Z</dcterms:modified>
</cp:coreProperties>
</file>