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80" w:rsidRDefault="00B91C80" w:rsidP="00B91C80">
      <w:pPr>
        <w:rPr>
          <w:b/>
        </w:rPr>
      </w:pPr>
      <w:r w:rsidRPr="00B91C80">
        <w:rPr>
          <w:b/>
        </w:rPr>
        <w:t>Seletuskiri</w:t>
      </w:r>
    </w:p>
    <w:p w:rsidR="00B91C80" w:rsidRPr="00B91C80" w:rsidRDefault="00B91C80" w:rsidP="00B91C80">
      <w:pPr>
        <w:rPr>
          <w:b/>
        </w:rPr>
      </w:pPr>
    </w:p>
    <w:p w:rsidR="00B91C80" w:rsidRPr="00C80663" w:rsidRDefault="00B91C80" w:rsidP="00B91C80">
      <w:pPr>
        <w:rPr>
          <w:b/>
          <w:u w:val="single"/>
        </w:rPr>
      </w:pPr>
      <w:bookmarkStart w:id="0" w:name="_GoBack"/>
      <w:r>
        <w:rPr>
          <w:b/>
          <w:u w:val="single"/>
        </w:rPr>
        <w:t>Viljandi mnt 1a kinnistu jagamine ja jagamise tulemusel tekkiva katastriüksuse tasuta võõrandamine</w:t>
      </w:r>
    </w:p>
    <w:bookmarkEnd w:id="0"/>
    <w:p w:rsidR="00B91C80" w:rsidRDefault="00B91C80" w:rsidP="00B91C80">
      <w:pPr>
        <w:rPr>
          <w:b/>
          <w:bCs/>
          <w:szCs w:val="24"/>
          <w:u w:val="single"/>
        </w:rPr>
      </w:pPr>
    </w:p>
    <w:p w:rsidR="00B91C80" w:rsidRDefault="00B91C80" w:rsidP="00B91C80">
      <w:pPr>
        <w:rPr>
          <w:bCs/>
          <w:szCs w:val="24"/>
        </w:rPr>
      </w:pPr>
      <w:r>
        <w:rPr>
          <w:bCs/>
          <w:szCs w:val="24"/>
        </w:rPr>
        <w:t xml:space="preserve">Maanteeameti tellimuse on OÜ </w:t>
      </w:r>
      <w:proofErr w:type="spellStart"/>
      <w:r>
        <w:rPr>
          <w:bCs/>
          <w:szCs w:val="24"/>
        </w:rPr>
        <w:t>Tinter</w:t>
      </w:r>
      <w:proofErr w:type="spellEnd"/>
      <w:r>
        <w:rPr>
          <w:bCs/>
          <w:szCs w:val="24"/>
        </w:rPr>
        <w:t>-Projekt koos</w:t>
      </w:r>
      <w:r>
        <w:rPr>
          <w:bCs/>
          <w:szCs w:val="24"/>
        </w:rPr>
        <w:t>t</w:t>
      </w:r>
      <w:r>
        <w:rPr>
          <w:bCs/>
          <w:szCs w:val="24"/>
        </w:rPr>
        <w:t xml:space="preserve">anud „Riigitee nr 6 Valga-Uulu km 57,501-59,192 Karksi-Nuia linnalõigu põhiprojekti“. Projekt on kinnitatud Maanteeameti investeeringute komitee töögrupi 27.03.2019 protokolliga nr 1-6/19/67. </w:t>
      </w:r>
    </w:p>
    <w:p w:rsidR="00B91C80" w:rsidRDefault="00B91C80" w:rsidP="00B91C80">
      <w:pPr>
        <w:rPr>
          <w:bCs/>
          <w:szCs w:val="24"/>
        </w:rPr>
      </w:pPr>
    </w:p>
    <w:p w:rsidR="00B91C80" w:rsidRDefault="00B91C80" w:rsidP="00B91C80">
      <w:pPr>
        <w:rPr>
          <w:bCs/>
          <w:szCs w:val="24"/>
        </w:rPr>
      </w:pPr>
      <w:r>
        <w:rPr>
          <w:bCs/>
          <w:szCs w:val="24"/>
        </w:rPr>
        <w:t>Nimetatud projekti realiseerimiseks on vajalik Eesti Vabariigile Maanteeameti kaudu omandada Mulgi vallale kuuluvast Viljandi mnt 1a katastriüksusest (katastritunnus 28701:002:0048, pindalaga 1053 m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) </w:t>
      </w:r>
      <w:proofErr w:type="spellStart"/>
      <w:r>
        <w:rPr>
          <w:bCs/>
          <w:szCs w:val="24"/>
        </w:rPr>
        <w:t>äralõige</w:t>
      </w:r>
      <w:proofErr w:type="spellEnd"/>
      <w:r>
        <w:rPr>
          <w:bCs/>
          <w:szCs w:val="24"/>
        </w:rPr>
        <w:t xml:space="preserve"> ligikaudse pindalaga 134 m</w:t>
      </w:r>
      <w:r>
        <w:rPr>
          <w:bCs/>
          <w:szCs w:val="24"/>
          <w:vertAlign w:val="superscript"/>
        </w:rPr>
        <w:t xml:space="preserve">2 </w:t>
      </w:r>
      <w:r>
        <w:rPr>
          <w:bCs/>
          <w:szCs w:val="24"/>
        </w:rPr>
        <w:t>.</w:t>
      </w:r>
    </w:p>
    <w:p w:rsidR="00B91C80" w:rsidRDefault="00B91C80" w:rsidP="00B91C80">
      <w:pPr>
        <w:rPr>
          <w:bCs/>
          <w:szCs w:val="24"/>
        </w:rPr>
      </w:pPr>
    </w:p>
    <w:p w:rsidR="00B91C80" w:rsidRDefault="00B91C80" w:rsidP="00B91C80">
      <w:pPr>
        <w:rPr>
          <w:bCs/>
          <w:szCs w:val="24"/>
        </w:rPr>
      </w:pPr>
      <w:r>
        <w:rPr>
          <w:bCs/>
          <w:szCs w:val="24"/>
        </w:rPr>
        <w:t>Maanteeamet palub kohaliku omavalitsuse arvamust nimetatud katastriüks</w:t>
      </w:r>
      <w:r>
        <w:rPr>
          <w:bCs/>
          <w:szCs w:val="24"/>
        </w:rPr>
        <w:t>us</w:t>
      </w:r>
      <w:r>
        <w:rPr>
          <w:bCs/>
          <w:szCs w:val="24"/>
        </w:rPr>
        <w:t>e jagamiseks ja jagamise tulemusel tekkiva riigitee teenindamiseks vajaliku katastriüksuse tasuta võõrandamise ettepanekul. Nõusolek</w:t>
      </w:r>
      <w:r>
        <w:rPr>
          <w:bCs/>
          <w:szCs w:val="24"/>
        </w:rPr>
        <w:t>u</w:t>
      </w:r>
      <w:r>
        <w:rPr>
          <w:bCs/>
          <w:szCs w:val="24"/>
        </w:rPr>
        <w:t>t katastriüksu</w:t>
      </w:r>
      <w:r>
        <w:rPr>
          <w:bCs/>
          <w:szCs w:val="24"/>
        </w:rPr>
        <w:t>s</w:t>
      </w:r>
      <w:r>
        <w:rPr>
          <w:bCs/>
          <w:szCs w:val="24"/>
        </w:rPr>
        <w:t>e jagamiseks palutakse kinnitada volikogu otsusega. Täiendavalt palub Maanteeamet Mulgi valla põhimõttelist nõusolekut nimetatud projekti realiseerimiseks vajalike ehitustöödega alustamiseks kõnealusel katastriüksusel.</w:t>
      </w:r>
    </w:p>
    <w:p w:rsidR="00B91C80" w:rsidRDefault="00B91C80" w:rsidP="00B91C80">
      <w:pPr>
        <w:rPr>
          <w:bCs/>
          <w:szCs w:val="24"/>
        </w:rPr>
      </w:pPr>
    </w:p>
    <w:p w:rsidR="00B91C80" w:rsidRDefault="00B91C80" w:rsidP="00B91C80">
      <w:pPr>
        <w:rPr>
          <w:bCs/>
          <w:szCs w:val="24"/>
        </w:rPr>
      </w:pPr>
      <w:r>
        <w:rPr>
          <w:bCs/>
          <w:szCs w:val="24"/>
        </w:rPr>
        <w:t>Vastavalt Mulgi Vallavolikogu 20. juuni 2018. a määruse nr 44 „Mulgi vallavara valitsemise kord“ § 32 lõige 1 punkti 1 alusel peab otsuse vallavara võõrandamiseks tegema vallavolikogu kui vallavara võõrandatakse tasuta. § 34 lõige 1 sätestab, et vallavara võib võõrandada otsustuskorras enampakkumist või eelläbirääkimistega pakkumist korraldamata, kui vara võõrandatakse lähtudes avalikest huvidest.</w:t>
      </w:r>
    </w:p>
    <w:p w:rsidR="00B91C80" w:rsidRDefault="00B91C80" w:rsidP="00B91C80">
      <w:pPr>
        <w:rPr>
          <w:bCs/>
          <w:szCs w:val="24"/>
        </w:rPr>
      </w:pPr>
    </w:p>
    <w:p w:rsidR="00B91C80" w:rsidRDefault="00B91C80" w:rsidP="00B91C80">
      <w:r w:rsidRPr="0050780E">
        <w:rPr>
          <w:b/>
          <w:bCs/>
          <w:i/>
          <w:szCs w:val="24"/>
        </w:rPr>
        <w:t>Vallavolikogu otsuse eelnõu „Viljandi mnt 1 kinnistu jagamine ja jagamise tulemusel</w:t>
      </w:r>
    </w:p>
    <w:p w:rsidR="003C52CB" w:rsidRDefault="003C52CB"/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4B1"/>
    <w:multiLevelType w:val="multilevel"/>
    <w:tmpl w:val="2B16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80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B91C80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ECF0"/>
  <w15:chartTrackingRefBased/>
  <w15:docId w15:val="{F4B4216D-38DC-4388-9713-C4215EA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91C80"/>
    <w:pPr>
      <w:spacing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2019-06-05T13:30:00Z</dcterms:created>
  <dcterms:modified xsi:type="dcterms:W3CDTF">2019-06-05T13:41:00Z</dcterms:modified>
</cp:coreProperties>
</file>