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15C3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15C3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15C36">
        <w:rPr>
          <w:rFonts w:ascii="Times New Roman" w:hAnsi="Times New Roman" w:cs="Times New Roman"/>
          <w:sz w:val="24"/>
          <w:szCs w:val="24"/>
        </w:rPr>
        <w:t xml:space="preserve"> l n õ u</w:t>
      </w:r>
    </w:p>
    <w:p w:rsidR="00615C36" w:rsidRDefault="00615C36" w:rsidP="00615C36">
      <w:pPr>
        <w:rPr>
          <w:rFonts w:ascii="Times New Roman" w:hAnsi="Times New Roman" w:cs="Times New Roman"/>
          <w:b/>
          <w:sz w:val="24"/>
          <w:szCs w:val="24"/>
        </w:rPr>
      </w:pPr>
    </w:p>
    <w:p w:rsidR="00615C36" w:rsidRDefault="00615C36" w:rsidP="00615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MULLGI VALLAVOLIKOGU</w:t>
      </w:r>
    </w:p>
    <w:p w:rsidR="00615C36" w:rsidRDefault="00615C36" w:rsidP="00615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C36" w:rsidRDefault="00615C36" w:rsidP="00615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 Ä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 U S</w:t>
      </w:r>
    </w:p>
    <w:p w:rsidR="00615C36" w:rsidRDefault="00615C36" w:rsidP="00615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aprill 2019</w:t>
      </w:r>
    </w:p>
    <w:p w:rsidR="00615C36" w:rsidRDefault="00615C36" w:rsidP="00615C36">
      <w:pPr>
        <w:rPr>
          <w:rFonts w:ascii="Times New Roman" w:hAnsi="Times New Roman" w:cs="Times New Roman"/>
          <w:b/>
          <w:sz w:val="24"/>
          <w:szCs w:val="24"/>
        </w:rPr>
      </w:pPr>
    </w:p>
    <w:p w:rsidR="00615C36" w:rsidRDefault="00615C36" w:rsidP="00615C36">
      <w:pPr>
        <w:rPr>
          <w:rFonts w:ascii="Times New Roman" w:hAnsi="Times New Roman" w:cs="Times New Roman"/>
          <w:b/>
          <w:sz w:val="24"/>
          <w:szCs w:val="24"/>
        </w:rPr>
      </w:pPr>
    </w:p>
    <w:p w:rsidR="00615C36" w:rsidRDefault="00615C36" w:rsidP="00615C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5C36" w:rsidRPr="00615C36" w:rsidRDefault="00615C36" w:rsidP="00615C36">
      <w:pPr>
        <w:rPr>
          <w:rFonts w:ascii="Times New Roman" w:hAnsi="Times New Roman" w:cs="Times New Roman"/>
          <w:b/>
          <w:sz w:val="24"/>
          <w:szCs w:val="24"/>
        </w:rPr>
      </w:pPr>
      <w:r w:rsidRPr="00615C36">
        <w:rPr>
          <w:rFonts w:ascii="Times New Roman" w:hAnsi="Times New Roman" w:cs="Times New Roman"/>
          <w:b/>
          <w:sz w:val="24"/>
          <w:szCs w:val="24"/>
        </w:rPr>
        <w:t>Määruste kehtetuks tunnistamine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Määrus kehtestatakse haldusmenetluse seaduse § 93 lõike 1 alusel.</w:t>
      </w:r>
    </w:p>
    <w:p w:rsid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</w:p>
    <w:p w:rsidR="00615C36" w:rsidRPr="00615C36" w:rsidRDefault="00615C36" w:rsidP="00615C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 Määruste kehtetuks tunnistamine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Tunnistada kehtetuks järgmised määrused: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1) Abja Vallavolikogu 13.12.2006 määrus nr 35 "Abja valla eelarvest mittetulundusühingute, seltsingute, valla osalusega äriühingu ja sihtasutuse projekttaotluste toetuse kord";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 xml:space="preserve">2) Abja Vallavolikogu 27.01.2011 määrus nr 32 "Korraldatud jäätmeveo riigihanke läbiviimise delegeerimine vallavalitsusele; 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3) Abja Vallavolikogu 22.03.2012 määrus nr 51 "Loa andmine Abja Vallavalitsusele";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4) Abja Vallavolikogu 22.03.2012 määrus nr 52 "Loa andmine Abja Vallavalitsusele";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5) Abja Vallavolikogu 22.11.2012 määrus nr 86 "Koolilõuna toetuse kasutamise tingimused ja kord";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6) Abja Vallavolikogu 23.05.2013 määrus nr 101 "Teede ja tänavate sulgemise maks";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7) Abja Vallavolikogu 19.09.2013 määrus nr 104 "Volikogu liikme, vallavanema ja vallavalitsuse liikme teenistuslähetusse saatmise kord";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8) Abja Vallavolikogu 26.02.2015 määrus nr 34 "Abja Gümnaasiumi õpetajate töötasustamise alused";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9) Abja Vallavolikogu 02.11.2015 määrus nr 39 "Huvitegevuse rahastamine väljapoole Abja valda";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10) Karksi Vallavolikogu 16.02.2011 määrus nr 34 "Valla esindamisega seotud kulude hüvitamise tingimused ja kord";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11) Karksi Vallavolikogu 18.06.2008 määrus nr 85 "Õpilastele sõidusoodustuse kehtestamine";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12) Karksi Vallavolikogu 16.01.2014 määrus nr 5 "Karksi Vallavolikogu ja Karksi Vallavalitsuse liikme teenistuslähetusse saatmise kord";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13) Karksi Vallavolikogu 17.07.2013 määrus nr 79 "</w:t>
      </w:r>
      <w:proofErr w:type="spellStart"/>
      <w:r w:rsidRPr="00615C36">
        <w:rPr>
          <w:rFonts w:ascii="Times New Roman" w:hAnsi="Times New Roman" w:cs="Times New Roman"/>
          <w:sz w:val="24"/>
          <w:szCs w:val="24"/>
        </w:rPr>
        <w:t>Hajaasustuse</w:t>
      </w:r>
      <w:proofErr w:type="spellEnd"/>
      <w:r w:rsidRPr="00615C36">
        <w:rPr>
          <w:rFonts w:ascii="Times New Roman" w:hAnsi="Times New Roman" w:cs="Times New Roman"/>
          <w:sz w:val="24"/>
          <w:szCs w:val="24"/>
        </w:rPr>
        <w:t xml:space="preserve"> programmi rakendamisega seotud ülesannete delegeerimine Karksi Vallavalitsusele";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14) Karksi Vallavolikogu 19.10.2011 määrus nr 51 "Taksoveoloa väljaandmise kord";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15) Mõisaküla Linnavolikogu 22.09.2011 määrus nr 13 "Koolilõuna kulude katmise kord";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16) Mõisaküla Linnavolikogu 17.11.2011 määrus nr 20 "Huvihariduse toetamise kord".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</w:p>
    <w:p w:rsidR="00615C36" w:rsidRPr="00615C36" w:rsidRDefault="00615C36" w:rsidP="00615C36">
      <w:pPr>
        <w:rPr>
          <w:rFonts w:ascii="Times New Roman" w:hAnsi="Times New Roman" w:cs="Times New Roman"/>
          <w:b/>
          <w:sz w:val="24"/>
          <w:szCs w:val="24"/>
        </w:rPr>
      </w:pPr>
      <w:r w:rsidRPr="00615C36">
        <w:rPr>
          <w:rFonts w:ascii="Times New Roman" w:hAnsi="Times New Roman" w:cs="Times New Roman"/>
          <w:b/>
          <w:sz w:val="24"/>
          <w:szCs w:val="24"/>
        </w:rPr>
        <w:t>§ 2. Rakendussätted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Määrus jõustub kolmandal päeval pärast Riigi Teatajas avaldamist.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</w:p>
    <w:p w:rsid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Arvo Maling</w:t>
      </w:r>
    </w:p>
    <w:p w:rsidR="00615C36" w:rsidRPr="00615C36" w:rsidRDefault="00615C36" w:rsidP="00615C36">
      <w:pPr>
        <w:rPr>
          <w:rFonts w:ascii="Times New Roman" w:hAnsi="Times New Roman" w:cs="Times New Roman"/>
          <w:sz w:val="24"/>
          <w:szCs w:val="24"/>
        </w:rPr>
      </w:pPr>
      <w:r w:rsidRPr="00615C36">
        <w:rPr>
          <w:rFonts w:ascii="Times New Roman" w:hAnsi="Times New Roman" w:cs="Times New Roman"/>
          <w:sz w:val="24"/>
          <w:szCs w:val="24"/>
        </w:rPr>
        <w:t>Volikogu esimees</w:t>
      </w:r>
    </w:p>
    <w:p w:rsidR="003C52CB" w:rsidRPr="00615C36" w:rsidRDefault="003C52CB">
      <w:pPr>
        <w:rPr>
          <w:rFonts w:ascii="Times New Roman" w:hAnsi="Times New Roman" w:cs="Times New Roman"/>
          <w:sz w:val="24"/>
          <w:szCs w:val="24"/>
        </w:rPr>
      </w:pPr>
    </w:p>
    <w:sectPr w:rsidR="003C52CB" w:rsidRPr="00615C36" w:rsidSect="00615C3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36"/>
    <w:rsid w:val="002831CE"/>
    <w:rsid w:val="003833CD"/>
    <w:rsid w:val="003C52CB"/>
    <w:rsid w:val="00441BD0"/>
    <w:rsid w:val="004C64BA"/>
    <w:rsid w:val="005F741F"/>
    <w:rsid w:val="00615C36"/>
    <w:rsid w:val="00680D2A"/>
    <w:rsid w:val="008F72D3"/>
    <w:rsid w:val="00A23A8F"/>
    <w:rsid w:val="00B63A9E"/>
    <w:rsid w:val="00C5270F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BDB2"/>
  <w15:chartTrackingRefBased/>
  <w15:docId w15:val="{893A4F91-3657-41CB-B2CA-22382190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2019-04-12T09:23:00Z</dcterms:created>
  <dcterms:modified xsi:type="dcterms:W3CDTF">2019-04-12T09:28:00Z</dcterms:modified>
</cp:coreProperties>
</file>